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CF0DF2" w:rsidRPr="008A3D54" w:rsidTr="0011144A">
        <w:tc>
          <w:tcPr>
            <w:tcW w:w="4077" w:type="dxa"/>
            <w:tcBorders>
              <w:top w:val="nil"/>
              <w:right w:val="nil"/>
            </w:tcBorders>
          </w:tcPr>
          <w:p w:rsidR="00CF0DF2" w:rsidRPr="00D71F2D" w:rsidRDefault="00CF0DF2" w:rsidP="00D71F2D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 xml:space="preserve">     </w:t>
            </w:r>
            <w:r>
              <w:rPr>
                <w:color w:val="0000FF"/>
                <w:sz w:val="24"/>
                <w:szCs w:val="24"/>
              </w:rPr>
              <w:t xml:space="preserve">     </w:t>
            </w:r>
            <w:r w:rsidRPr="00D71F2D">
              <w:rPr>
                <w:color w:val="0000FF"/>
                <w:sz w:val="24"/>
                <w:szCs w:val="24"/>
              </w:rPr>
              <w:t xml:space="preserve">  Уæрæсейы Федераци</w:t>
            </w: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Республикæ</w:t>
            </w: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Цæгат Ирыстон – Алани</w:t>
            </w:r>
          </w:p>
          <w:p w:rsidR="00CF0DF2" w:rsidRPr="00D71F2D" w:rsidRDefault="00CF0DF2" w:rsidP="00D71F2D">
            <w:pPr>
              <w:keepNext/>
              <w:spacing w:after="0" w:line="240" w:lineRule="auto"/>
              <w:ind w:left="0" w:firstLine="0"/>
              <w:outlineLvl w:val="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          </w:t>
            </w:r>
            <w:r w:rsidRPr="00D71F2D">
              <w:rPr>
                <w:color w:val="0000FF"/>
                <w:sz w:val="24"/>
                <w:szCs w:val="24"/>
              </w:rPr>
              <w:t xml:space="preserve">Горæтгæрон районы </w:t>
            </w:r>
          </w:p>
          <w:p w:rsidR="00CF0DF2" w:rsidRPr="00D71F2D" w:rsidRDefault="00CF0DF2" w:rsidP="00D71F2D">
            <w:pPr>
              <w:keepNext/>
              <w:spacing w:after="0" w:line="240" w:lineRule="auto"/>
              <w:jc w:val="center"/>
              <w:outlineLvl w:val="0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Сунжæйы хъæуы</w:t>
            </w: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бынæттон хиуынаффæйады</w:t>
            </w: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F0DF2" w:rsidRPr="00D71F2D" w:rsidRDefault="003D3DB3" w:rsidP="00D71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676275"/>
                  <wp:effectExtent l="19050" t="0" r="9525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02" w:type="dxa"/>
            <w:tcBorders>
              <w:left w:val="nil"/>
            </w:tcBorders>
          </w:tcPr>
          <w:p w:rsidR="00CF0DF2" w:rsidRPr="00D71F2D" w:rsidRDefault="00CF0DF2" w:rsidP="00D71F2D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 xml:space="preserve">       </w:t>
            </w:r>
            <w:r>
              <w:rPr>
                <w:color w:val="0000FF"/>
                <w:sz w:val="24"/>
                <w:szCs w:val="24"/>
              </w:rPr>
              <w:t xml:space="preserve">    </w:t>
            </w:r>
            <w:r w:rsidRPr="00D71F2D">
              <w:rPr>
                <w:color w:val="0000FF"/>
                <w:sz w:val="24"/>
                <w:szCs w:val="24"/>
              </w:rPr>
              <w:t>Российская Федерация</w:t>
            </w: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Республика</w:t>
            </w:r>
          </w:p>
          <w:p w:rsidR="00CF0DF2" w:rsidRPr="00D71F2D" w:rsidRDefault="00CF0DF2" w:rsidP="00D71F2D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Северная Осетия – Алания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Pr="00D71F2D">
              <w:rPr>
                <w:color w:val="0000FF"/>
                <w:sz w:val="24"/>
                <w:szCs w:val="24"/>
              </w:rPr>
              <w:t>Администрация</w:t>
            </w:r>
          </w:p>
          <w:p w:rsidR="00CF0DF2" w:rsidRPr="00D71F2D" w:rsidRDefault="00CF0DF2" w:rsidP="00D71F2D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 xml:space="preserve">местного самоуправления </w:t>
            </w:r>
          </w:p>
          <w:p w:rsidR="00CF0DF2" w:rsidRPr="00D71F2D" w:rsidRDefault="00CF0DF2" w:rsidP="00D71F2D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Сунженского</w:t>
            </w:r>
          </w:p>
          <w:p w:rsidR="00CF0DF2" w:rsidRPr="00D71F2D" w:rsidRDefault="00CF0DF2" w:rsidP="00D71F2D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сельского поселения</w:t>
            </w:r>
          </w:p>
          <w:p w:rsidR="00CF0DF2" w:rsidRPr="00D71F2D" w:rsidRDefault="00CF0DF2" w:rsidP="00D71F2D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>Пригородного района</w:t>
            </w:r>
          </w:p>
          <w:p w:rsidR="00CF0DF2" w:rsidRPr="00D71F2D" w:rsidRDefault="00CF0DF2" w:rsidP="00D71F2D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4"/>
                <w:szCs w:val="24"/>
              </w:rPr>
            </w:pPr>
            <w:r w:rsidRPr="00D71F2D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CF0DF2" w:rsidRPr="00D71F2D" w:rsidRDefault="0096120F" w:rsidP="00D71F2D">
      <w:pPr>
        <w:spacing w:after="0" w:line="240" w:lineRule="auto"/>
        <w:ind w:left="0" w:firstLine="0"/>
      </w:pPr>
      <w:r>
        <w:rPr>
          <w:noProof/>
        </w:rPr>
        <w:pict>
          <v:line id="Прямая соединительная линия 3" o:spid="_x0000_s1026" style="position:absolute;left:0;text-align:left;z-index:251658240;visibility:visible;mso-position-horizontal-relative:text;mso-position-vertical-relative:text" from="-4.8pt,1.3pt" to="506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>
        <w:rPr>
          <w:noProof/>
        </w:rPr>
        <w:pict>
          <v:line id="Прямая соединительная линия 2" o:spid="_x0000_s1027" style="position:absolute;left:0;text-align:left;z-index:251657216;visibility:visible;mso-position-horizontal-relative:text;mso-position-vertical-relative:text" from="-4.8pt,-7.35pt" to="506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  <w:r w:rsidR="00CF0DF2" w:rsidRPr="00D71F2D">
        <w:rPr>
          <w:color w:val="0000FF"/>
          <w:sz w:val="20"/>
          <w:szCs w:val="20"/>
        </w:rPr>
        <w:t>363104, Республика Северная Осетия – Алания, с.Сунжа, ул. Бибилова, 27; тел./ факс: 8(86738) 44-1-60</w:t>
      </w:r>
      <w:r w:rsidR="00CF0DF2" w:rsidRPr="00D71F2D">
        <w:rPr>
          <w:color w:val="0000FF"/>
          <w:sz w:val="20"/>
          <w:szCs w:val="20"/>
          <w:u w:val="single"/>
        </w:rPr>
        <w:t xml:space="preserve">      </w:t>
      </w:r>
      <w:hyperlink r:id="rId6" w:history="1">
        <w:r w:rsidR="00CF0DF2" w:rsidRPr="00D71F2D">
          <w:rPr>
            <w:rStyle w:val="a3"/>
            <w:sz w:val="20"/>
            <w:szCs w:val="20"/>
            <w:lang w:val="en-US"/>
          </w:rPr>
          <w:t>http</w:t>
        </w:r>
        <w:r w:rsidR="00CF0DF2" w:rsidRPr="00D71F2D">
          <w:rPr>
            <w:rStyle w:val="a3"/>
            <w:sz w:val="20"/>
            <w:szCs w:val="20"/>
          </w:rPr>
          <w:t>://</w:t>
        </w:r>
        <w:r w:rsidR="00CF0DF2" w:rsidRPr="00D71F2D">
          <w:rPr>
            <w:rStyle w:val="a3"/>
            <w:sz w:val="20"/>
            <w:szCs w:val="20"/>
            <w:lang w:val="en-US"/>
          </w:rPr>
          <w:t>www</w:t>
        </w:r>
        <w:r w:rsidR="00CF0DF2" w:rsidRPr="00D71F2D">
          <w:rPr>
            <w:rStyle w:val="a3"/>
            <w:sz w:val="20"/>
            <w:szCs w:val="20"/>
          </w:rPr>
          <w:t>.</w:t>
        </w:r>
        <w:r w:rsidR="00CF0DF2" w:rsidRPr="00D71F2D">
          <w:rPr>
            <w:rStyle w:val="a3"/>
            <w:sz w:val="20"/>
            <w:szCs w:val="20"/>
            <w:lang w:val="en-US"/>
          </w:rPr>
          <w:t>ams</w:t>
        </w:r>
        <w:r w:rsidR="00CF0DF2" w:rsidRPr="00D71F2D">
          <w:rPr>
            <w:rStyle w:val="a3"/>
            <w:sz w:val="20"/>
            <w:szCs w:val="20"/>
          </w:rPr>
          <w:t>-</w:t>
        </w:r>
        <w:r w:rsidR="00CF0DF2" w:rsidRPr="00D71F2D">
          <w:rPr>
            <w:rStyle w:val="a3"/>
            <w:sz w:val="20"/>
            <w:szCs w:val="20"/>
            <w:lang w:val="en-US"/>
          </w:rPr>
          <w:t>sunzha</w:t>
        </w:r>
        <w:r w:rsidR="00CF0DF2" w:rsidRPr="00D71F2D">
          <w:rPr>
            <w:rStyle w:val="a3"/>
            <w:sz w:val="20"/>
            <w:szCs w:val="20"/>
          </w:rPr>
          <w:t>.</w:t>
        </w:r>
        <w:r w:rsidR="00CF0DF2" w:rsidRPr="00D71F2D">
          <w:rPr>
            <w:rStyle w:val="a3"/>
            <w:sz w:val="20"/>
            <w:szCs w:val="20"/>
            <w:lang w:val="en-US"/>
          </w:rPr>
          <w:t>ru</w:t>
        </w:r>
      </w:hyperlink>
      <w:r w:rsidR="00CF0DF2" w:rsidRPr="00D71F2D">
        <w:rPr>
          <w:color w:val="0000FF"/>
          <w:sz w:val="20"/>
          <w:szCs w:val="20"/>
        </w:rPr>
        <w:t xml:space="preserve">, </w:t>
      </w:r>
      <w:r w:rsidR="00CF0DF2" w:rsidRPr="00D71F2D">
        <w:rPr>
          <w:color w:val="0000FF"/>
          <w:sz w:val="20"/>
          <w:szCs w:val="20"/>
          <w:lang w:val="en-US"/>
        </w:rPr>
        <w:t>e</w:t>
      </w:r>
      <w:r w:rsidR="00CF0DF2" w:rsidRPr="00D71F2D">
        <w:rPr>
          <w:color w:val="0000FF"/>
          <w:sz w:val="20"/>
          <w:szCs w:val="20"/>
        </w:rPr>
        <w:t>-</w:t>
      </w:r>
      <w:r w:rsidR="00CF0DF2" w:rsidRPr="00D71F2D">
        <w:rPr>
          <w:color w:val="0000FF"/>
          <w:sz w:val="20"/>
          <w:szCs w:val="20"/>
          <w:lang w:val="en-US"/>
        </w:rPr>
        <w:t>mail</w:t>
      </w:r>
      <w:r w:rsidR="00CF0DF2" w:rsidRPr="00D71F2D">
        <w:rPr>
          <w:color w:val="0000FF"/>
          <w:sz w:val="20"/>
          <w:szCs w:val="20"/>
        </w:rPr>
        <w:t xml:space="preserve">: </w:t>
      </w:r>
      <w:hyperlink r:id="rId7" w:history="1">
        <w:r w:rsidR="00CF0DF2" w:rsidRPr="00D71F2D">
          <w:rPr>
            <w:rStyle w:val="a3"/>
            <w:sz w:val="20"/>
            <w:szCs w:val="20"/>
            <w:lang w:val="en-US"/>
          </w:rPr>
          <w:t>ams</w:t>
        </w:r>
        <w:r w:rsidR="00CF0DF2" w:rsidRPr="00D71F2D">
          <w:rPr>
            <w:rStyle w:val="a3"/>
            <w:sz w:val="20"/>
            <w:szCs w:val="20"/>
          </w:rPr>
          <w:t>-</w:t>
        </w:r>
        <w:r w:rsidR="00CF0DF2" w:rsidRPr="00D71F2D">
          <w:rPr>
            <w:rStyle w:val="a3"/>
            <w:sz w:val="20"/>
            <w:szCs w:val="20"/>
            <w:lang w:val="en-US"/>
          </w:rPr>
          <w:t>sunzha</w:t>
        </w:r>
        <w:r w:rsidR="00CF0DF2" w:rsidRPr="00D71F2D">
          <w:rPr>
            <w:rStyle w:val="a3"/>
            <w:sz w:val="20"/>
            <w:szCs w:val="20"/>
          </w:rPr>
          <w:t>@</w:t>
        </w:r>
        <w:r w:rsidR="00CF0DF2" w:rsidRPr="00D71F2D">
          <w:rPr>
            <w:rStyle w:val="a3"/>
            <w:sz w:val="20"/>
            <w:szCs w:val="20"/>
            <w:lang w:val="en-US"/>
          </w:rPr>
          <w:t>mail</w:t>
        </w:r>
        <w:r w:rsidR="00CF0DF2" w:rsidRPr="00D71F2D">
          <w:rPr>
            <w:rStyle w:val="a3"/>
            <w:sz w:val="20"/>
            <w:szCs w:val="20"/>
          </w:rPr>
          <w:t>.</w:t>
        </w:r>
        <w:r w:rsidR="00CF0DF2" w:rsidRPr="00D71F2D">
          <w:rPr>
            <w:rStyle w:val="a3"/>
            <w:sz w:val="20"/>
            <w:szCs w:val="20"/>
            <w:lang w:val="en-US"/>
          </w:rPr>
          <w:t>ru</w:t>
        </w:r>
      </w:hyperlink>
    </w:p>
    <w:p w:rsidR="00CF0DF2" w:rsidRDefault="00CF0DF2" w:rsidP="00D71F2D">
      <w:pPr>
        <w:spacing w:after="0" w:line="240" w:lineRule="auto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    </w:t>
      </w:r>
    </w:p>
    <w:p w:rsidR="00CF0DF2" w:rsidRPr="00D71F2D" w:rsidRDefault="00CF0DF2" w:rsidP="00D71F2D">
      <w:pPr>
        <w:spacing w:after="0" w:line="240" w:lineRule="auto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ПОСТАНОВЛЕНИЕ</w:t>
      </w:r>
    </w:p>
    <w:p w:rsidR="00CF0DF2" w:rsidRDefault="00CF0DF2" w:rsidP="00D71F2D">
      <w:pPr>
        <w:tabs>
          <w:tab w:val="center" w:pos="4787"/>
        </w:tabs>
        <w:spacing w:after="3" w:line="270" w:lineRule="auto"/>
        <w:ind w:left="-15" w:right="0" w:firstLine="0"/>
        <w:jc w:val="left"/>
      </w:pPr>
      <w:r>
        <w:rPr>
          <w:rFonts w:ascii="Calibri" w:hAnsi="Calibri" w:cs="Calibri"/>
          <w:b/>
          <w:sz w:val="2"/>
        </w:rPr>
        <w:t xml:space="preserve">    </w:t>
      </w:r>
      <w:r>
        <w:rPr>
          <w:rFonts w:ascii="Calibri" w:hAnsi="Calibri" w:cs="Calibri"/>
          <w:b/>
          <w:sz w:val="2"/>
        </w:rPr>
        <w:tab/>
      </w:r>
      <w:r>
        <w:rPr>
          <w:rFonts w:ascii="Courier New" w:hAnsi="Courier New" w:cs="Courier New"/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CF0DF2" w:rsidRDefault="00CF0DF2">
      <w:pPr>
        <w:spacing w:after="3" w:line="270" w:lineRule="auto"/>
        <w:ind w:left="-5" w:right="0"/>
        <w:jc w:val="left"/>
      </w:pPr>
      <w:r>
        <w:rPr>
          <w:b/>
          <w:sz w:val="24"/>
        </w:rPr>
        <w:t xml:space="preserve">19.03.2021                                                                                                                            №03   </w:t>
      </w:r>
    </w:p>
    <w:p w:rsidR="00CF0DF2" w:rsidRDefault="00CF0DF2">
      <w:pPr>
        <w:spacing w:after="65" w:line="270" w:lineRule="auto"/>
        <w:ind w:left="-5" w:right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с Сунжа  </w:t>
      </w:r>
    </w:p>
    <w:p w:rsidR="00CF0DF2" w:rsidRDefault="00CF0DF2">
      <w:pPr>
        <w:spacing w:after="65" w:line="270" w:lineRule="auto"/>
        <w:ind w:left="-5" w:right="0"/>
        <w:jc w:val="left"/>
      </w:pPr>
      <w:r>
        <w:rPr>
          <w:b/>
          <w:sz w:val="24"/>
        </w:rPr>
        <w:t xml:space="preserve">                                                                                 </w:t>
      </w:r>
    </w:p>
    <w:p w:rsidR="00CF0DF2" w:rsidRDefault="00CF0DF2" w:rsidP="007E3904">
      <w:pPr>
        <w:tabs>
          <w:tab w:val="center" w:pos="7415"/>
        </w:tabs>
        <w:spacing w:after="51" w:line="270" w:lineRule="auto"/>
        <w:ind w:left="0" w:right="0" w:firstLine="0"/>
      </w:pPr>
      <w:r>
        <w:rPr>
          <w:b/>
          <w:sz w:val="24"/>
        </w:rPr>
        <w:t xml:space="preserve">                                        Об утверждении муниципальной</w:t>
      </w:r>
    </w:p>
    <w:p w:rsidR="00CF0DF2" w:rsidRDefault="00CF0DF2" w:rsidP="007E3904">
      <w:pPr>
        <w:spacing w:after="46" w:line="270" w:lineRule="auto"/>
        <w:ind w:left="118" w:right="2783"/>
      </w:pPr>
      <w:r>
        <w:rPr>
          <w:b/>
          <w:sz w:val="24"/>
        </w:rPr>
        <w:t xml:space="preserve">программы по профилактике </w:t>
      </w:r>
      <w:r>
        <w:rPr>
          <w:b/>
          <w:sz w:val="24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терроризма и экстремизма,  межнациональных  отношений на </w:t>
      </w:r>
      <w:r>
        <w:rPr>
          <w:b/>
          <w:sz w:val="24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территории Сунженского сельского </w:t>
      </w:r>
      <w:r>
        <w:rPr>
          <w:b/>
          <w:sz w:val="24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поселения на 2021- 2023г.г</w:t>
      </w:r>
    </w:p>
    <w:p w:rsidR="00CF0DF2" w:rsidRDefault="00CF0DF2">
      <w:pPr>
        <w:spacing w:after="3" w:line="257" w:lineRule="auto"/>
        <w:ind w:left="-15" w:right="68" w:firstLine="540"/>
      </w:pPr>
      <w:r>
        <w:rPr>
          <w:sz w:val="24"/>
        </w:rPr>
        <w:t>В соответствии с Федеральными законами № 131-ФЗ от 06.10.2003 «Об общих принципах организации местного самоуправления в Российской Федерации»,  №114-ФЗ от 25.07.2002 «О противодействии экстремистской деятельности», №35-ФЗ «О противодействии терроризму», Указом Президента Российской Федерации №116 от 15.02.2006 «О мерах по противодействию терроризму», руководствуясь Уставом  Сунженского сельское поселение Пригородного района Республики Северная Осетия - Алания от 29.09.2015г., в целях профилактики терроризма и экстремизма, а также минимизации и (или) ликвидации последствий проявлений терроризма и экстремизма в границах поселения, развития межнациональных  отношений на территории Сунженского сельского поселения,</w:t>
      </w:r>
    </w:p>
    <w:p w:rsidR="00CF0DF2" w:rsidRPr="00A74427" w:rsidRDefault="00CF0DF2" w:rsidP="00A74427">
      <w:pPr>
        <w:spacing w:after="40" w:line="271" w:lineRule="auto"/>
        <w:ind w:left="-15" w:right="7069" w:firstLine="540"/>
        <w:jc w:val="left"/>
        <w:rPr>
          <w:szCs w:val="28"/>
        </w:rPr>
      </w:pPr>
      <w:r>
        <w:rPr>
          <w:szCs w:val="28"/>
        </w:rPr>
        <w:t>постановляю:</w:t>
      </w:r>
      <w:r>
        <w:rPr>
          <w:sz w:val="24"/>
        </w:rPr>
        <w:t xml:space="preserve"> </w:t>
      </w:r>
    </w:p>
    <w:p w:rsidR="00CF0DF2" w:rsidRDefault="00CF0DF2">
      <w:pPr>
        <w:numPr>
          <w:ilvl w:val="0"/>
          <w:numId w:val="1"/>
        </w:numPr>
        <w:spacing w:after="3" w:line="257" w:lineRule="auto"/>
        <w:ind w:left="0" w:right="68" w:firstLine="540"/>
      </w:pPr>
      <w:r>
        <w:rPr>
          <w:sz w:val="24"/>
        </w:rPr>
        <w:t xml:space="preserve">Утвердить муниципальную целевую программу «Профилактика терроризма, экстремизма и межнациональных отношений на территории Сунженского сельского поселения на 2021-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</w:rPr>
          <w:t>2023 г</w:t>
        </w:r>
      </w:smartTag>
      <w:r>
        <w:rPr>
          <w:sz w:val="24"/>
        </w:rPr>
        <w:t xml:space="preserve">. г.» (Приложение 1); </w:t>
      </w:r>
    </w:p>
    <w:p w:rsidR="00CF0DF2" w:rsidRDefault="00CF0DF2">
      <w:pPr>
        <w:numPr>
          <w:ilvl w:val="0"/>
          <w:numId w:val="1"/>
        </w:numPr>
        <w:spacing w:after="26" w:line="257" w:lineRule="auto"/>
        <w:ind w:left="0" w:right="68" w:firstLine="540"/>
      </w:pPr>
      <w:r>
        <w:rPr>
          <w:sz w:val="24"/>
        </w:rPr>
        <w:t xml:space="preserve">Предусматривать ежегодно средства в объемах, обозначенных в Программе, в проектах бюджета муниципального образования Сунженского сельское поселение Пригородного района Республики Северная Осетия - Алания на очередной финансовый год для реализации мероприятий Программы; </w:t>
      </w:r>
    </w:p>
    <w:p w:rsidR="00CF0DF2" w:rsidRDefault="00CF0DF2">
      <w:pPr>
        <w:numPr>
          <w:ilvl w:val="0"/>
          <w:numId w:val="1"/>
        </w:numPr>
        <w:spacing w:after="3" w:line="257" w:lineRule="auto"/>
        <w:ind w:left="0" w:right="68" w:firstLine="540"/>
      </w:pPr>
      <w:r>
        <w:rPr>
          <w:sz w:val="24"/>
        </w:rPr>
        <w:t xml:space="preserve">Настоящее постановление вступает в силу со дня подписания                                                      .        4.            Контроль за выполнением настоящего постановления оставляю за собой. </w:t>
      </w:r>
    </w:p>
    <w:p w:rsidR="00CF0DF2" w:rsidRDefault="00CF0DF2" w:rsidP="00A74427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F0DF2" w:rsidRDefault="00CF0DF2" w:rsidP="00865526">
      <w:pPr>
        <w:spacing w:after="3" w:line="270" w:lineRule="auto"/>
        <w:ind w:left="-5" w:right="3524"/>
        <w:jc w:val="left"/>
        <w:rPr>
          <w:szCs w:val="28"/>
        </w:rPr>
      </w:pPr>
      <w:r w:rsidRPr="00865526">
        <w:rPr>
          <w:szCs w:val="28"/>
        </w:rPr>
        <w:t xml:space="preserve">Глава </w:t>
      </w:r>
      <w:r w:rsidRPr="00865526">
        <w:rPr>
          <w:sz w:val="24"/>
        </w:rPr>
        <w:t xml:space="preserve"> </w:t>
      </w:r>
      <w:r>
        <w:rPr>
          <w:szCs w:val="28"/>
        </w:rPr>
        <w:t xml:space="preserve">администрации                                              </w:t>
      </w:r>
    </w:p>
    <w:p w:rsidR="00CF0DF2" w:rsidRDefault="00CF0DF2" w:rsidP="00865526">
      <w:pPr>
        <w:spacing w:after="3" w:line="270" w:lineRule="auto"/>
        <w:ind w:left="-5" w:right="3524"/>
        <w:jc w:val="left"/>
        <w:rPr>
          <w:szCs w:val="28"/>
        </w:rPr>
      </w:pPr>
      <w:r>
        <w:rPr>
          <w:szCs w:val="28"/>
        </w:rPr>
        <w:t xml:space="preserve">Сунженского сельского </w:t>
      </w:r>
    </w:p>
    <w:p w:rsidR="00CF0DF2" w:rsidRPr="00865526" w:rsidRDefault="00CF0DF2" w:rsidP="00865526">
      <w:pPr>
        <w:spacing w:after="3" w:line="270" w:lineRule="auto"/>
        <w:ind w:left="-5" w:right="3524"/>
        <w:jc w:val="left"/>
        <w:rPr>
          <w:szCs w:val="28"/>
        </w:rPr>
      </w:pPr>
      <w:r>
        <w:rPr>
          <w:szCs w:val="28"/>
        </w:rPr>
        <w:t xml:space="preserve">поселения                                             Р.А. Джиоев         </w:t>
      </w:r>
    </w:p>
    <w:p w:rsidR="00CF0DF2" w:rsidRPr="00865526" w:rsidRDefault="00CF0DF2">
      <w:pPr>
        <w:spacing w:after="170" w:line="259" w:lineRule="auto"/>
        <w:ind w:left="0" w:right="0" w:firstLine="0"/>
        <w:jc w:val="left"/>
      </w:pPr>
      <w:r w:rsidRPr="00865526">
        <w:rPr>
          <w:rFonts w:ascii="Calisto MT" w:hAnsi="Calisto MT"/>
          <w:b/>
          <w:i/>
        </w:rPr>
        <w:t xml:space="preserve">                                                                                                   </w:t>
      </w:r>
    </w:p>
    <w:p w:rsidR="00CF0DF2" w:rsidRDefault="00CF0DF2">
      <w:pPr>
        <w:spacing w:after="5" w:line="269" w:lineRule="auto"/>
        <w:ind w:left="553" w:right="66"/>
        <w:jc w:val="right"/>
        <w:rPr>
          <w:sz w:val="24"/>
        </w:rPr>
      </w:pPr>
    </w:p>
    <w:p w:rsidR="00CF0DF2" w:rsidRDefault="00CF0DF2">
      <w:pPr>
        <w:spacing w:after="5" w:line="269" w:lineRule="auto"/>
        <w:ind w:left="553" w:right="66"/>
        <w:jc w:val="right"/>
        <w:rPr>
          <w:sz w:val="24"/>
        </w:rPr>
      </w:pPr>
    </w:p>
    <w:p w:rsidR="00CF0DF2" w:rsidRDefault="00CF0DF2">
      <w:pPr>
        <w:spacing w:after="5" w:line="269" w:lineRule="auto"/>
        <w:ind w:left="553" w:right="66"/>
        <w:jc w:val="right"/>
        <w:rPr>
          <w:sz w:val="24"/>
        </w:rPr>
      </w:pPr>
    </w:p>
    <w:p w:rsidR="00CF0DF2" w:rsidRDefault="00CF0DF2">
      <w:pPr>
        <w:spacing w:after="5" w:line="269" w:lineRule="auto"/>
        <w:ind w:left="553" w:right="66"/>
        <w:jc w:val="right"/>
        <w:rPr>
          <w:sz w:val="24"/>
        </w:rPr>
      </w:pPr>
    </w:p>
    <w:p w:rsidR="00CF0DF2" w:rsidRDefault="00CF0DF2">
      <w:pPr>
        <w:spacing w:after="5" w:line="269" w:lineRule="auto"/>
        <w:ind w:left="553" w:right="66"/>
        <w:jc w:val="right"/>
      </w:pPr>
      <w:r>
        <w:rPr>
          <w:sz w:val="24"/>
        </w:rPr>
        <w:t xml:space="preserve">    «УТВЕРЖДЕНА» </w:t>
      </w:r>
    </w:p>
    <w:p w:rsidR="00CF0DF2" w:rsidRDefault="00CF0DF2">
      <w:pPr>
        <w:spacing w:after="5" w:line="269" w:lineRule="auto"/>
        <w:ind w:left="553" w:right="66"/>
        <w:jc w:val="right"/>
      </w:pPr>
      <w:r>
        <w:rPr>
          <w:sz w:val="24"/>
        </w:rPr>
        <w:t xml:space="preserve">постановлением администрации </w:t>
      </w:r>
    </w:p>
    <w:p w:rsidR="00CF0DF2" w:rsidRDefault="00CF0DF2">
      <w:pPr>
        <w:spacing w:after="5" w:line="269" w:lineRule="auto"/>
        <w:ind w:left="553" w:right="66"/>
        <w:jc w:val="right"/>
      </w:pPr>
      <w:r>
        <w:rPr>
          <w:sz w:val="24"/>
        </w:rPr>
        <w:t xml:space="preserve">                                                                                  Сунженского сельского поселения от 19.03.2021 № 03 </w:t>
      </w:r>
    </w:p>
    <w:p w:rsidR="00CF0DF2" w:rsidRDefault="00CF0DF2">
      <w:pPr>
        <w:spacing w:after="5" w:line="269" w:lineRule="auto"/>
        <w:ind w:left="553" w:right="66"/>
        <w:jc w:val="right"/>
      </w:pPr>
      <w:r>
        <w:rPr>
          <w:sz w:val="24"/>
        </w:rPr>
        <w:t xml:space="preserve">______________  Р.А.Джиоев </w:t>
      </w:r>
    </w:p>
    <w:p w:rsidR="00CF0DF2" w:rsidRDefault="00CF0DF2">
      <w:pPr>
        <w:spacing w:after="0" w:line="259" w:lineRule="auto"/>
        <w:ind w:left="2516" w:right="0" w:firstLine="0"/>
        <w:jc w:val="center"/>
      </w:pPr>
      <w:r>
        <w:rPr>
          <w:b/>
        </w:rPr>
        <w:t xml:space="preserve"> </w:t>
      </w:r>
    </w:p>
    <w:p w:rsidR="00CF0DF2" w:rsidRDefault="00CF0DF2">
      <w:pPr>
        <w:spacing w:after="30" w:line="259" w:lineRule="auto"/>
        <w:ind w:left="2516" w:right="0" w:firstLine="0"/>
        <w:jc w:val="center"/>
      </w:pPr>
      <w:r>
        <w:rPr>
          <w:b/>
        </w:rPr>
        <w:t xml:space="preserve"> </w:t>
      </w:r>
    </w:p>
    <w:p w:rsidR="00CF0DF2" w:rsidRDefault="00CF0DF2">
      <w:pPr>
        <w:spacing w:after="0" w:line="270" w:lineRule="auto"/>
        <w:ind w:left="467" w:right="542"/>
        <w:jc w:val="center"/>
      </w:pPr>
      <w:r>
        <w:rPr>
          <w:b/>
        </w:rPr>
        <w:t>МУНИЦИПАЛЬНАЯ  ПРОГРАММА</w:t>
      </w:r>
      <w:r>
        <w:t xml:space="preserve"> </w:t>
      </w:r>
    </w:p>
    <w:p w:rsidR="00CF0DF2" w:rsidRDefault="00CF0DF2">
      <w:pPr>
        <w:spacing w:after="0" w:line="270" w:lineRule="auto"/>
        <w:ind w:left="467" w:right="542"/>
        <w:jc w:val="center"/>
      </w:pPr>
      <w:r>
        <w:rPr>
          <w:b/>
        </w:rPr>
        <w:t xml:space="preserve"> «Профилактика терроризма и экстремизма, межнациональных отношений  на территории Сунженского сельского поселения на 2021-2023 годы»</w:t>
      </w:r>
      <w:r>
        <w:t xml:space="preserve"> </w:t>
      </w:r>
    </w:p>
    <w:p w:rsidR="00CF0DF2" w:rsidRDefault="00CF0DF2">
      <w:pPr>
        <w:spacing w:after="29" w:line="259" w:lineRule="auto"/>
        <w:ind w:left="0" w:right="12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F0DF2" w:rsidRDefault="00CF0DF2">
      <w:pPr>
        <w:pStyle w:val="1"/>
        <w:spacing w:line="259" w:lineRule="auto"/>
        <w:ind w:left="467" w:right="539"/>
        <w:jc w:val="center"/>
      </w:pPr>
      <w:r>
        <w:t>Содержание программы</w:t>
      </w:r>
      <w:r>
        <w:rPr>
          <w:b w:val="0"/>
        </w:rPr>
        <w:t xml:space="preserve"> </w:t>
      </w:r>
    </w:p>
    <w:tbl>
      <w:tblPr>
        <w:tblW w:w="9447" w:type="dxa"/>
        <w:tblInd w:w="-45" w:type="dxa"/>
        <w:tblCellMar>
          <w:top w:w="14" w:type="dxa"/>
          <w:left w:w="31" w:type="dxa"/>
          <w:right w:w="0" w:type="dxa"/>
        </w:tblCellMar>
        <w:tblLook w:val="00A0"/>
      </w:tblPr>
      <w:tblGrid>
        <w:gridCol w:w="427"/>
        <w:gridCol w:w="8843"/>
        <w:gridCol w:w="177"/>
      </w:tblGrid>
      <w:tr w:rsidR="00CF0DF2" w:rsidTr="003448AD">
        <w:trPr>
          <w:trHeight w:val="427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</w:pPr>
            <w:r>
              <w:t>1.</w:t>
            </w:r>
            <w:r w:rsidRPr="003448AD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Паспорт Программы 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7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Оценка исходной ситуации 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7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Основные цели Программы 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7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Основные задачи Программы 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7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Основные направления и мероприятия реализации Программы 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7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Механизм реализации Программы и контроль за ходом ее реализации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5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Финансирование Программы 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7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Ожидаемые результаты от реализации Программы 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429"/>
        </w:trPr>
        <w:tc>
          <w:tcPr>
            <w:tcW w:w="42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88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left"/>
            </w:pPr>
            <w:r>
              <w:t xml:space="preserve">Оценка эффективности реализации Программы  </w:t>
            </w:r>
          </w:p>
        </w:tc>
        <w:tc>
          <w:tcPr>
            <w:tcW w:w="1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DF2" w:rsidTr="003448AD">
        <w:trPr>
          <w:trHeight w:val="329"/>
        </w:trPr>
        <w:tc>
          <w:tcPr>
            <w:tcW w:w="9447" w:type="dxa"/>
            <w:gridSpan w:val="3"/>
            <w:tcBorders>
              <w:top w:val="single" w:sz="6" w:space="0" w:color="9E9E9E"/>
              <w:left w:val="nil"/>
              <w:bottom w:val="nil"/>
              <w:right w:val="nil"/>
            </w:tcBorders>
            <w:shd w:val="clear" w:color="auto" w:fill="FEFEFE"/>
          </w:tcPr>
          <w:p w:rsidR="00CF0DF2" w:rsidRDefault="00CF0DF2" w:rsidP="003448AD">
            <w:pPr>
              <w:spacing w:after="0" w:line="259" w:lineRule="auto"/>
              <w:ind w:left="40" w:right="0" w:firstLine="0"/>
              <w:jc w:val="center"/>
            </w:pPr>
            <w:r w:rsidRPr="003448AD">
              <w:rPr>
                <w:b/>
              </w:rPr>
              <w:t xml:space="preserve"> </w:t>
            </w:r>
          </w:p>
        </w:tc>
      </w:tr>
    </w:tbl>
    <w:p w:rsidR="00CF0DF2" w:rsidRDefault="00CF0DF2">
      <w:pPr>
        <w:pStyle w:val="1"/>
        <w:ind w:left="1776" w:right="0"/>
      </w:pPr>
      <w:r>
        <w:t>1.</w:t>
      </w:r>
      <w:r>
        <w:rPr>
          <w:rFonts w:ascii="Arial" w:hAnsi="Arial" w:cs="Arial"/>
        </w:rPr>
        <w:t xml:space="preserve"> </w:t>
      </w:r>
      <w:r>
        <w:t xml:space="preserve">Паспорт муниципальной целевой программы </w:t>
      </w:r>
    </w:p>
    <w:p w:rsidR="00CF0DF2" w:rsidRDefault="00CF0DF2">
      <w:pPr>
        <w:spacing w:after="0" w:line="259" w:lineRule="auto"/>
        <w:ind w:left="0" w:right="19" w:firstLine="0"/>
        <w:jc w:val="center"/>
      </w:pPr>
      <w:r>
        <w:rPr>
          <w:sz w:val="24"/>
        </w:rPr>
        <w:t xml:space="preserve"> </w:t>
      </w:r>
    </w:p>
    <w:tbl>
      <w:tblPr>
        <w:tblW w:w="9438" w:type="dxa"/>
        <w:tblInd w:w="-41" w:type="dxa"/>
        <w:tblCellMar>
          <w:top w:w="101" w:type="dxa"/>
          <w:left w:w="46" w:type="dxa"/>
          <w:right w:w="0" w:type="dxa"/>
        </w:tblCellMar>
        <w:tblLook w:val="00A0"/>
      </w:tblPr>
      <w:tblGrid>
        <w:gridCol w:w="2067"/>
        <w:gridCol w:w="7371"/>
      </w:tblGrid>
      <w:tr w:rsidR="00CF0DF2" w:rsidTr="00E920E6">
        <w:trPr>
          <w:trHeight w:val="1210"/>
        </w:trPr>
        <w:tc>
          <w:tcPr>
            <w:tcW w:w="206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b/>
                <w:sz w:val="24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45" w:firstLine="0"/>
            </w:pPr>
            <w:r w:rsidRPr="003448AD">
              <w:rPr>
                <w:b/>
                <w:sz w:val="24"/>
              </w:rPr>
              <w:t>Муни</w:t>
            </w:r>
            <w:r>
              <w:rPr>
                <w:b/>
                <w:sz w:val="24"/>
              </w:rPr>
              <w:t>ципальная</w:t>
            </w:r>
            <w:r w:rsidRPr="003448AD">
              <w:rPr>
                <w:b/>
                <w:sz w:val="24"/>
              </w:rPr>
              <w:t xml:space="preserve"> программа «Профилактика терроризма и экстремизма, развитие межна</w:t>
            </w:r>
            <w:r>
              <w:rPr>
                <w:b/>
                <w:sz w:val="24"/>
              </w:rPr>
              <w:t>циональных</w:t>
            </w:r>
            <w:r w:rsidRPr="003448AD">
              <w:rPr>
                <w:b/>
                <w:sz w:val="24"/>
              </w:rPr>
              <w:t xml:space="preserve"> отнош</w:t>
            </w:r>
            <w:r>
              <w:rPr>
                <w:b/>
                <w:sz w:val="24"/>
              </w:rPr>
              <w:t>ений на территории Сунженского сельского поселения на 2021-2023</w:t>
            </w:r>
            <w:r w:rsidRPr="003448AD">
              <w:rPr>
                <w:b/>
                <w:sz w:val="24"/>
              </w:rPr>
              <w:t xml:space="preserve">_ годы» (далее – Программа) </w:t>
            </w:r>
          </w:p>
        </w:tc>
      </w:tr>
      <w:tr w:rsidR="00CF0DF2" w:rsidTr="00E920E6">
        <w:trPr>
          <w:trHeight w:val="3416"/>
        </w:trPr>
        <w:tc>
          <w:tcPr>
            <w:tcW w:w="206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lastRenderedPageBreak/>
              <w:t xml:space="preserve">Основания для разработки Программы </w:t>
            </w:r>
          </w:p>
        </w:tc>
        <w:tc>
          <w:tcPr>
            <w:tcW w:w="737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numPr>
                <w:ilvl w:val="0"/>
                <w:numId w:val="7"/>
              </w:numPr>
              <w:spacing w:after="1" w:line="277" w:lineRule="auto"/>
              <w:ind w:left="0" w:right="0" w:firstLine="0"/>
            </w:pPr>
            <w:r w:rsidRPr="003448AD">
              <w:rPr>
                <w:sz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- Федеральный закон от 06.03.2006 № 35-ФЗ «О противодействии терроризму»; </w:t>
            </w:r>
          </w:p>
          <w:p w:rsidR="00CF0DF2" w:rsidRDefault="00CF0DF2" w:rsidP="003448AD">
            <w:pPr>
              <w:numPr>
                <w:ilvl w:val="0"/>
                <w:numId w:val="7"/>
              </w:numPr>
              <w:spacing w:after="0" w:line="278" w:lineRule="auto"/>
              <w:ind w:left="0" w:right="0" w:firstLine="0"/>
            </w:pPr>
            <w:r w:rsidRPr="003448AD">
              <w:rPr>
                <w:sz w:val="24"/>
              </w:rPr>
              <w:t xml:space="preserve">Федеральный закон от 25.07.2002 № 114-ФЗ «О противодействии экстремистской деятельности»; </w:t>
            </w:r>
          </w:p>
          <w:p w:rsidR="00CF0DF2" w:rsidRDefault="00CF0DF2" w:rsidP="003448AD">
            <w:pPr>
              <w:spacing w:after="0" w:line="278" w:lineRule="auto"/>
              <w:ind w:left="0" w:right="0" w:firstLine="0"/>
            </w:pPr>
            <w:r w:rsidRPr="003448AD">
              <w:rPr>
                <w:sz w:val="24"/>
              </w:rPr>
              <w:t xml:space="preserve">Указ Президента Российской Федерации от 15.02.2006 №116 «О мерах по противодействию терроризму»; </w:t>
            </w:r>
          </w:p>
          <w:p w:rsidR="00CF0DF2" w:rsidRDefault="00CF0DF2" w:rsidP="003448AD">
            <w:pPr>
              <w:numPr>
                <w:ilvl w:val="0"/>
                <w:numId w:val="7"/>
              </w:numPr>
              <w:spacing w:after="42" w:line="238" w:lineRule="auto"/>
              <w:ind w:left="0" w:right="0" w:firstLine="0"/>
            </w:pPr>
            <w:r w:rsidRPr="003448AD">
              <w:rPr>
                <w:sz w:val="24"/>
              </w:rPr>
              <w:t xml:space="preserve">Концепция противодействия терроризму в Российской Федерации, утвержденная Президентом Российской Федерации 05 октября 2009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года; </w:t>
            </w:r>
          </w:p>
          <w:p w:rsidR="00CF0DF2" w:rsidRDefault="00CF0DF2" w:rsidP="00A42AD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- Указ главы Республики Северная Осетия – Алания</w:t>
            </w:r>
            <w:r w:rsidRPr="003448AD">
              <w:rPr>
                <w:sz w:val="24"/>
              </w:rPr>
              <w:t xml:space="preserve"> «О </w:t>
            </w:r>
            <w:r>
              <w:rPr>
                <w:sz w:val="24"/>
              </w:rPr>
              <w:t>мерах по противодействию терроризма на территории  Республики Северная Осетия – Алания  от  4 мая 2007 года № 90</w:t>
            </w:r>
          </w:p>
        </w:tc>
      </w:tr>
    </w:tbl>
    <w:p w:rsidR="00CF0DF2" w:rsidRDefault="00CF0DF2">
      <w:pPr>
        <w:spacing w:after="0" w:line="259" w:lineRule="auto"/>
        <w:ind w:left="-1702" w:right="39" w:firstLine="0"/>
      </w:pPr>
    </w:p>
    <w:tbl>
      <w:tblPr>
        <w:tblW w:w="9438" w:type="dxa"/>
        <w:tblInd w:w="-41" w:type="dxa"/>
        <w:tblCellMar>
          <w:top w:w="101" w:type="dxa"/>
          <w:left w:w="46" w:type="dxa"/>
          <w:right w:w="0" w:type="dxa"/>
        </w:tblCellMar>
        <w:tblLook w:val="00A0"/>
      </w:tblPr>
      <w:tblGrid>
        <w:gridCol w:w="2165"/>
        <w:gridCol w:w="7273"/>
      </w:tblGrid>
      <w:tr w:rsidR="00CF0DF2" w:rsidTr="003448AD">
        <w:trPr>
          <w:trHeight w:val="656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21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- Устав Сунженского</w:t>
            </w:r>
            <w:r w:rsidRPr="003448AD">
              <w:rPr>
                <w:sz w:val="24"/>
              </w:rPr>
              <w:t xml:space="preserve"> сельского поселения от 18.11.2014г.  </w:t>
            </w:r>
          </w:p>
        </w:tc>
      </w:tr>
      <w:tr w:rsidR="00CF0DF2" w:rsidTr="003448AD">
        <w:trPr>
          <w:trHeight w:val="658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Заказчик 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Сунженское</w:t>
            </w:r>
            <w:r w:rsidRPr="003448AD">
              <w:rPr>
                <w:sz w:val="24"/>
              </w:rPr>
              <w:t xml:space="preserve"> сельское поселение</w:t>
            </w:r>
            <w:r>
              <w:rPr>
                <w:sz w:val="24"/>
              </w:rPr>
              <w:t xml:space="preserve"> Пригородного района Республики Северная Осетия - Алания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Tr="003448AD">
        <w:trPr>
          <w:trHeight w:val="658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Разработчик 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Администрация Сунженского</w:t>
            </w:r>
            <w:r w:rsidRPr="003448AD">
              <w:rPr>
                <w:sz w:val="24"/>
              </w:rPr>
              <w:t xml:space="preserve"> сельского поселения  </w:t>
            </w:r>
          </w:p>
        </w:tc>
      </w:tr>
      <w:tr w:rsidR="00CF0DF2" w:rsidTr="003448AD">
        <w:trPr>
          <w:trHeight w:val="7280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lastRenderedPageBreak/>
              <w:t xml:space="preserve">Основные цели 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numPr>
                <w:ilvl w:val="0"/>
                <w:numId w:val="8"/>
              </w:numPr>
              <w:spacing w:after="0" w:line="279" w:lineRule="auto"/>
              <w:ind w:left="0" w:right="0" w:firstLine="0"/>
            </w:pPr>
            <w:r w:rsidRPr="003448AD">
              <w:rPr>
                <w:sz w:val="24"/>
              </w:rPr>
              <w:t xml:space="preserve">совершенствование системы профилактических мер в сфере противодействия экстремизму и терроризму;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8"/>
              </w:numPr>
              <w:spacing w:after="0" w:line="258" w:lineRule="auto"/>
              <w:ind w:left="0" w:right="0" w:firstLine="0"/>
            </w:pPr>
            <w:r w:rsidRPr="003448AD">
              <w:rPr>
                <w:sz w:val="24"/>
              </w:rPr>
              <w:t xml:space="preserve">предупреждение террористических и экстремистских проявлений на территории поселения, в том числе выявление причин и условий, способствующих проявлениям экстремизма и терроризма;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8"/>
              </w:numPr>
              <w:spacing w:after="0" w:line="248" w:lineRule="auto"/>
              <w:ind w:left="0" w:right="0" w:firstLine="0"/>
            </w:pPr>
            <w:r w:rsidRPr="003448AD">
              <w:rPr>
                <w:sz w:val="24"/>
              </w:rPr>
              <w:t xml:space="preserve">участие в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8"/>
              </w:numPr>
              <w:spacing w:after="0" w:line="279" w:lineRule="auto"/>
              <w:ind w:left="0" w:right="0" w:firstLine="0"/>
            </w:pPr>
            <w:r w:rsidRPr="003448AD">
              <w:rPr>
                <w:sz w:val="24"/>
              </w:rPr>
              <w:t xml:space="preserve">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мероприятий; 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8"/>
              </w:numPr>
              <w:spacing w:after="0" w:line="279" w:lineRule="auto"/>
              <w:ind w:left="0" w:right="0" w:firstLine="0"/>
            </w:pPr>
            <w:r w:rsidRPr="003448AD">
              <w:rPr>
                <w:sz w:val="24"/>
              </w:rPr>
              <w:t xml:space="preserve">минимизация и (или) ликвидация последствий проявления экстремизма и терроризма;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8"/>
              </w:numPr>
              <w:spacing w:after="0" w:line="278" w:lineRule="auto"/>
              <w:ind w:left="0" w:right="0" w:firstLine="0"/>
            </w:pPr>
            <w:r w:rsidRPr="003448AD">
              <w:rPr>
                <w:sz w:val="24"/>
              </w:rPr>
              <w:t xml:space="preserve">укрепление межнационального и межконфессионального согласия на территории поселения;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8"/>
              </w:numPr>
              <w:spacing w:after="0" w:line="279" w:lineRule="auto"/>
              <w:ind w:left="0" w:right="0" w:firstLine="0"/>
            </w:pPr>
            <w:r w:rsidRPr="003448AD">
              <w:rPr>
                <w:sz w:val="24"/>
              </w:rPr>
              <w:t xml:space="preserve">достижение взаимопонимания и взаимного уважения в вопросах межэтнического и межкультурного сотрудничества.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</w:tc>
      </w:tr>
      <w:tr w:rsidR="00CF0DF2" w:rsidTr="003448AD">
        <w:trPr>
          <w:trHeight w:val="4799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spacing w:after="21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Основные задачи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numPr>
                <w:ilvl w:val="0"/>
                <w:numId w:val="9"/>
              </w:numPr>
              <w:spacing w:after="0" w:line="246" w:lineRule="auto"/>
              <w:ind w:left="0" w:right="24" w:firstLine="0"/>
            </w:pPr>
            <w:r w:rsidRPr="003448AD">
              <w:rPr>
                <w:sz w:val="24"/>
              </w:rPr>
              <w:t xml:space="preserve">проведение пропагандистской работы с населением, направленной на предупреждение террористических и экстремистских проявлений, повышение бдительности населения, раскрытие общественной опасности терроризма и экстремизма, оказание позитивного воздействия на граждан с целью формирования у них неприятия идеологий терроризма и терроризма; 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9"/>
              </w:numPr>
              <w:spacing w:after="0" w:line="258" w:lineRule="auto"/>
              <w:ind w:left="0" w:right="24" w:firstLine="0"/>
            </w:pPr>
            <w:r w:rsidRPr="003448AD">
              <w:rPr>
                <w:sz w:val="24"/>
              </w:rPr>
              <w:t xml:space="preserve">содействие правоохранительным органам в выявлении правонарушений и преступлений данной категории, а также ликвидации их последствий;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9"/>
              </w:numPr>
              <w:spacing w:after="0" w:line="238" w:lineRule="auto"/>
              <w:ind w:left="0" w:right="24" w:firstLine="0"/>
            </w:pPr>
            <w:r w:rsidRPr="003448AD">
              <w:rPr>
                <w:sz w:val="24"/>
              </w:rPr>
              <w:t>усиление антитеррористической защищенности потенциальных объектов террористических посягательств, объектов</w:t>
            </w:r>
          </w:p>
          <w:p w:rsidR="00CF0DF2" w:rsidRDefault="00CF0DF2" w:rsidP="003448AD">
            <w:pPr>
              <w:spacing w:after="0" w:line="276" w:lineRule="auto"/>
              <w:ind w:left="0" w:right="0" w:firstLine="0"/>
            </w:pPr>
            <w:r w:rsidRPr="003448AD">
              <w:rPr>
                <w:sz w:val="24"/>
              </w:rPr>
              <w:t xml:space="preserve">жизнеобеспечения, социальной сферы и мест массового пребывания людей;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9"/>
              </w:numPr>
              <w:spacing w:after="0" w:line="259" w:lineRule="auto"/>
              <w:ind w:left="0" w:right="24" w:firstLine="0"/>
            </w:pPr>
            <w:r w:rsidRPr="003448AD">
              <w:rPr>
                <w:sz w:val="24"/>
              </w:rPr>
              <w:t xml:space="preserve">привлечение граждан, общественных организаций, средств </w:t>
            </w:r>
          </w:p>
        </w:tc>
      </w:tr>
    </w:tbl>
    <w:p w:rsidR="00CF0DF2" w:rsidRDefault="00CF0DF2">
      <w:pPr>
        <w:spacing w:after="0" w:line="259" w:lineRule="auto"/>
        <w:ind w:left="-1702" w:right="39" w:firstLine="0"/>
      </w:pPr>
    </w:p>
    <w:tbl>
      <w:tblPr>
        <w:tblW w:w="9438" w:type="dxa"/>
        <w:tblInd w:w="-41" w:type="dxa"/>
        <w:tblCellMar>
          <w:top w:w="14" w:type="dxa"/>
          <w:left w:w="37" w:type="dxa"/>
          <w:right w:w="0" w:type="dxa"/>
        </w:tblCellMar>
        <w:tblLook w:val="00A0"/>
      </w:tblPr>
      <w:tblGrid>
        <w:gridCol w:w="2165"/>
        <w:gridCol w:w="7273"/>
      </w:tblGrid>
      <w:tr w:rsidR="00CF0DF2" w:rsidTr="003448AD">
        <w:trPr>
          <w:trHeight w:val="3968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22" w:line="259" w:lineRule="auto"/>
              <w:ind w:left="0" w:right="49" w:firstLine="0"/>
            </w:pPr>
            <w:r w:rsidRPr="003448AD">
              <w:rPr>
                <w:sz w:val="24"/>
              </w:rPr>
              <w:t xml:space="preserve">массовой информации для обеспечения максимальной эффективности деятельности по профилактике терроризма и экстремизма, гармонизации межнациональных отношений; </w:t>
            </w:r>
          </w:p>
          <w:p w:rsidR="00CF0DF2" w:rsidRDefault="00CF0DF2" w:rsidP="003448AD">
            <w:pPr>
              <w:numPr>
                <w:ilvl w:val="0"/>
                <w:numId w:val="10"/>
              </w:numPr>
              <w:spacing w:after="0" w:line="279" w:lineRule="auto"/>
              <w:ind w:left="0" w:right="0" w:firstLine="0"/>
            </w:pPr>
            <w:r w:rsidRPr="003448AD">
              <w:rPr>
                <w:sz w:val="24"/>
              </w:rPr>
              <w:t>пропаганда толерантного отношения к людям различных национа</w:t>
            </w:r>
            <w:r>
              <w:rPr>
                <w:sz w:val="24"/>
              </w:rPr>
              <w:t>льностей</w:t>
            </w:r>
            <w:r w:rsidRPr="003448AD">
              <w:rPr>
                <w:sz w:val="24"/>
              </w:rPr>
              <w:t xml:space="preserve">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10"/>
              </w:numPr>
              <w:spacing w:after="23" w:line="259" w:lineRule="auto"/>
              <w:ind w:left="0" w:right="0" w:firstLine="0"/>
            </w:pPr>
            <w:r w:rsidRPr="003448AD">
              <w:rPr>
                <w:sz w:val="24"/>
              </w:rPr>
              <w:t xml:space="preserve">участие в воспитательной работе среди детей и молодежи, </w:t>
            </w:r>
          </w:p>
          <w:p w:rsidR="00CF0DF2" w:rsidRDefault="00CF0DF2" w:rsidP="003448AD">
            <w:pPr>
              <w:tabs>
                <w:tab w:val="center" w:pos="2533"/>
                <w:tab w:val="center" w:pos="3623"/>
                <w:tab w:val="center" w:pos="4755"/>
                <w:tab w:val="center" w:pos="6307"/>
                <w:tab w:val="right" w:pos="7236"/>
              </w:tabs>
              <w:spacing w:after="29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формирование </w:t>
            </w:r>
            <w:r w:rsidRPr="003448AD">
              <w:rPr>
                <w:sz w:val="24"/>
              </w:rPr>
              <w:tab/>
              <w:t xml:space="preserve">толерантности </w:t>
            </w:r>
            <w:r w:rsidRPr="003448AD">
              <w:rPr>
                <w:sz w:val="24"/>
              </w:rPr>
              <w:tab/>
              <w:t xml:space="preserve">и </w:t>
            </w:r>
            <w:r w:rsidRPr="003448AD">
              <w:rPr>
                <w:sz w:val="24"/>
              </w:rPr>
              <w:tab/>
              <w:t xml:space="preserve">межэтнической </w:t>
            </w:r>
            <w:r w:rsidRPr="003448AD">
              <w:rPr>
                <w:sz w:val="24"/>
              </w:rPr>
              <w:tab/>
              <w:t xml:space="preserve">культуры </w:t>
            </w:r>
            <w:r w:rsidRPr="003448AD">
              <w:rPr>
                <w:sz w:val="24"/>
              </w:rPr>
              <w:tab/>
              <w:t>в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молодежной среде, профилактика агрессивного поведения; 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10"/>
              </w:numPr>
              <w:spacing w:after="0" w:line="259" w:lineRule="auto"/>
              <w:ind w:left="0" w:right="0" w:firstLine="0"/>
            </w:pPr>
            <w:r w:rsidRPr="003448AD">
              <w:rPr>
                <w:sz w:val="24"/>
              </w:rPr>
              <w:t xml:space="preserve">недопущение наличия, пропаганды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 </w:t>
            </w:r>
          </w:p>
        </w:tc>
      </w:tr>
      <w:tr w:rsidR="00CF0DF2" w:rsidTr="003448AD">
        <w:trPr>
          <w:trHeight w:val="658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Сроки реализации 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50" w:firstLine="0"/>
              <w:jc w:val="center"/>
            </w:pPr>
            <w:r w:rsidRPr="003448AD">
              <w:rPr>
                <w:sz w:val="24"/>
              </w:rPr>
              <w:t>Период реализации осно</w:t>
            </w:r>
            <w:r>
              <w:rPr>
                <w:sz w:val="24"/>
              </w:rPr>
              <w:t>вных мероприятий Программы: 2021</w:t>
            </w:r>
            <w:r w:rsidRPr="003448AD">
              <w:rPr>
                <w:sz w:val="24"/>
              </w:rPr>
              <w:t>-</w:t>
            </w:r>
          </w:p>
          <w:p w:rsidR="00CF0DF2" w:rsidRDefault="00CF0DF2" w:rsidP="003448A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>2023</w:t>
            </w:r>
            <w:r w:rsidRPr="003448AD">
              <w:rPr>
                <w:sz w:val="24"/>
              </w:rPr>
              <w:t xml:space="preserve"> годы </w:t>
            </w:r>
          </w:p>
        </w:tc>
      </w:tr>
      <w:tr w:rsidR="00CF0DF2" w:rsidTr="003448AD">
        <w:trPr>
          <w:trHeight w:val="3406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45" w:line="238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Объемы и источники финансирования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line="259" w:lineRule="auto"/>
              <w:ind w:left="0" w:right="0" w:firstLine="0"/>
            </w:pPr>
            <w:r w:rsidRPr="003448AD">
              <w:rPr>
                <w:sz w:val="24"/>
              </w:rPr>
              <w:t>Объем финанси</w:t>
            </w:r>
            <w:r>
              <w:rPr>
                <w:sz w:val="24"/>
              </w:rPr>
              <w:t>рования программы на период 2021-2023</w:t>
            </w:r>
            <w:r w:rsidRPr="003448AD">
              <w:rPr>
                <w:sz w:val="24"/>
              </w:rPr>
              <w:t xml:space="preserve"> годы, всего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 w:rsidRPr="003448AD">
              <w:rPr>
                <w:sz w:val="24"/>
              </w:rPr>
              <w:t xml:space="preserve">000 руб., в том числе по годам: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 </w:t>
            </w:r>
          </w:p>
          <w:tbl>
            <w:tblPr>
              <w:tblW w:w="6961" w:type="dxa"/>
              <w:tblInd w:w="110" w:type="dxa"/>
              <w:tblCellMar>
                <w:top w:w="55" w:type="dxa"/>
                <w:left w:w="43" w:type="dxa"/>
                <w:right w:w="115" w:type="dxa"/>
              </w:tblCellMar>
              <w:tblLook w:val="00A0"/>
            </w:tblPr>
            <w:tblGrid>
              <w:gridCol w:w="1502"/>
              <w:gridCol w:w="4036"/>
              <w:gridCol w:w="1423"/>
            </w:tblGrid>
            <w:tr w:rsidR="00CF0DF2" w:rsidTr="003448AD">
              <w:trPr>
                <w:trHeight w:val="382"/>
              </w:trPr>
              <w:tc>
                <w:tcPr>
                  <w:tcW w:w="150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69" w:right="0" w:firstLine="0"/>
                    <w:jc w:val="center"/>
                  </w:pPr>
                  <w:r w:rsidRPr="003448AD">
                    <w:rPr>
                      <w:sz w:val="24"/>
                    </w:rPr>
                    <w:t xml:space="preserve">Период </w:t>
                  </w:r>
                </w:p>
              </w:tc>
              <w:tc>
                <w:tcPr>
                  <w:tcW w:w="40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65" w:right="0" w:firstLine="0"/>
                    <w:jc w:val="center"/>
                  </w:pPr>
                  <w:r w:rsidRPr="003448AD">
                    <w:rPr>
                      <w:sz w:val="24"/>
                    </w:rPr>
                    <w:t xml:space="preserve">Объем денежных средств, руб. </w:t>
                  </w:r>
                </w:p>
              </w:tc>
              <w:tc>
                <w:tcPr>
                  <w:tcW w:w="142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67" w:right="0" w:firstLine="0"/>
                    <w:jc w:val="center"/>
                  </w:pPr>
                  <w:r w:rsidRPr="003448AD">
                    <w:rPr>
                      <w:sz w:val="24"/>
                    </w:rPr>
                    <w:t xml:space="preserve">Итого </w:t>
                  </w:r>
                </w:p>
              </w:tc>
            </w:tr>
            <w:tr w:rsidR="00CF0DF2" w:rsidTr="003448AD">
              <w:trPr>
                <w:trHeight w:val="379"/>
              </w:trPr>
              <w:tc>
                <w:tcPr>
                  <w:tcW w:w="150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72" w:right="0" w:firstLine="0"/>
                    <w:jc w:val="center"/>
                  </w:pPr>
                  <w:r>
                    <w:rPr>
                      <w:sz w:val="24"/>
                    </w:rPr>
                    <w:t>2021</w:t>
                  </w:r>
                  <w:r w:rsidRPr="003448AD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40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65" w:right="0" w:firstLine="0"/>
                    <w:jc w:val="center"/>
                  </w:pPr>
                  <w:r>
                    <w:rPr>
                      <w:sz w:val="24"/>
                    </w:rPr>
                    <w:t>15000</w:t>
                  </w:r>
                </w:p>
              </w:tc>
              <w:tc>
                <w:tcPr>
                  <w:tcW w:w="142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0" w:right="0" w:firstLine="0"/>
                    <w:jc w:val="left"/>
                  </w:pPr>
                  <w:r w:rsidRPr="003448AD">
                    <w:rPr>
                      <w:sz w:val="24"/>
                    </w:rPr>
                    <w:t xml:space="preserve"> </w:t>
                  </w:r>
                </w:p>
              </w:tc>
            </w:tr>
            <w:tr w:rsidR="00CF0DF2" w:rsidTr="003448AD">
              <w:trPr>
                <w:trHeight w:val="382"/>
              </w:trPr>
              <w:tc>
                <w:tcPr>
                  <w:tcW w:w="150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72" w:right="0" w:firstLine="0"/>
                    <w:jc w:val="center"/>
                  </w:pPr>
                  <w:r>
                    <w:rPr>
                      <w:sz w:val="24"/>
                    </w:rPr>
                    <w:t>2022</w:t>
                  </w:r>
                  <w:r w:rsidRPr="003448AD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40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65" w:right="0" w:firstLine="0"/>
                    <w:jc w:val="center"/>
                  </w:pPr>
                  <w:r>
                    <w:rPr>
                      <w:sz w:val="24"/>
                    </w:rPr>
                    <w:t>15000</w:t>
                  </w:r>
                </w:p>
              </w:tc>
              <w:tc>
                <w:tcPr>
                  <w:tcW w:w="142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130" w:right="0" w:firstLine="0"/>
                    <w:jc w:val="center"/>
                  </w:pPr>
                  <w:r w:rsidRPr="003448AD">
                    <w:rPr>
                      <w:sz w:val="24"/>
                    </w:rPr>
                    <w:t xml:space="preserve"> </w:t>
                  </w:r>
                </w:p>
              </w:tc>
            </w:tr>
            <w:tr w:rsidR="00CF0DF2" w:rsidTr="003448AD">
              <w:trPr>
                <w:trHeight w:val="382"/>
              </w:trPr>
              <w:tc>
                <w:tcPr>
                  <w:tcW w:w="150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72" w:right="0" w:firstLine="0"/>
                    <w:jc w:val="center"/>
                  </w:pPr>
                  <w:r>
                    <w:rPr>
                      <w:sz w:val="24"/>
                    </w:rPr>
                    <w:t>2023</w:t>
                  </w:r>
                  <w:r w:rsidRPr="003448AD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40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65" w:right="0" w:firstLine="0"/>
                    <w:jc w:val="center"/>
                  </w:pPr>
                  <w:r>
                    <w:rPr>
                      <w:sz w:val="24"/>
                    </w:rPr>
                    <w:t>15</w:t>
                  </w:r>
                  <w:r w:rsidRPr="003448AD">
                    <w:rPr>
                      <w:sz w:val="24"/>
                    </w:rPr>
                    <w:t xml:space="preserve">000 </w:t>
                  </w:r>
                </w:p>
              </w:tc>
              <w:tc>
                <w:tcPr>
                  <w:tcW w:w="142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130" w:right="0" w:firstLine="0"/>
                    <w:jc w:val="center"/>
                  </w:pPr>
                  <w:r w:rsidRPr="003448AD">
                    <w:rPr>
                      <w:sz w:val="24"/>
                    </w:rPr>
                    <w:t xml:space="preserve"> </w:t>
                  </w:r>
                </w:p>
              </w:tc>
            </w:tr>
            <w:tr w:rsidR="00CF0DF2" w:rsidTr="003448AD">
              <w:trPr>
                <w:trHeight w:val="382"/>
              </w:trPr>
              <w:tc>
                <w:tcPr>
                  <w:tcW w:w="150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67" w:right="0" w:firstLine="0"/>
                    <w:jc w:val="center"/>
                  </w:pPr>
                  <w:r w:rsidRPr="003448AD">
                    <w:rPr>
                      <w:sz w:val="24"/>
                    </w:rPr>
                    <w:t xml:space="preserve">Всего </w:t>
                  </w:r>
                </w:p>
              </w:tc>
              <w:tc>
                <w:tcPr>
                  <w:tcW w:w="40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0" w:right="0" w:firstLine="0"/>
                    <w:jc w:val="left"/>
                  </w:pPr>
                  <w:r w:rsidRPr="003448AD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42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</w:tcPr>
                <w:p w:rsidR="00CF0DF2" w:rsidRDefault="00CF0DF2" w:rsidP="003448AD">
                  <w:pPr>
                    <w:spacing w:after="0" w:line="259" w:lineRule="auto"/>
                    <w:ind w:left="70" w:right="0" w:firstLine="0"/>
                    <w:jc w:val="center"/>
                  </w:pPr>
                  <w:r w:rsidRPr="003448AD">
                    <w:rPr>
                      <w:sz w:val="24"/>
                    </w:rPr>
                    <w:t xml:space="preserve">4000 </w:t>
                  </w:r>
                </w:p>
              </w:tc>
            </w:tr>
          </w:tbl>
          <w:p w:rsidR="00CF0DF2" w:rsidRDefault="00CF0DF2" w:rsidP="003448AD">
            <w:pPr>
              <w:spacing w:after="23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Финансирование осуществляется из средств местного бюджета </w:t>
            </w:r>
          </w:p>
        </w:tc>
      </w:tr>
      <w:tr w:rsidR="00CF0DF2" w:rsidTr="003448AD">
        <w:trPr>
          <w:trHeight w:val="5900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numPr>
                <w:ilvl w:val="0"/>
                <w:numId w:val="11"/>
              </w:numPr>
              <w:spacing w:after="0" w:line="252" w:lineRule="auto"/>
              <w:ind w:left="0" w:right="45" w:firstLine="0"/>
            </w:pPr>
            <w:r w:rsidRPr="003448AD">
              <w:rPr>
                <w:sz w:val="24"/>
              </w:rPr>
              <w:t xml:space="preserve">совершенствование форм и методов работы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11"/>
              </w:numPr>
              <w:spacing w:after="0" w:line="246" w:lineRule="auto"/>
              <w:ind w:left="0" w:right="45" w:firstLine="0"/>
            </w:pPr>
            <w:r w:rsidRPr="003448AD">
              <w:rPr>
                <w:sz w:val="24"/>
              </w:rPr>
              <w:t>повышение уровня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</w:t>
            </w:r>
            <w:r>
              <w:rPr>
                <w:sz w:val="24"/>
              </w:rPr>
              <w:t>ости или в ведении Сунженского</w:t>
            </w:r>
            <w:r w:rsidRPr="003448AD">
              <w:rPr>
                <w:sz w:val="24"/>
              </w:rPr>
              <w:t xml:space="preserve"> сельского поселения, иных субъектов, осуществляющих свою деятельн</w:t>
            </w:r>
            <w:r>
              <w:rPr>
                <w:sz w:val="24"/>
              </w:rPr>
              <w:t>ость на территории Сунженского</w:t>
            </w:r>
            <w:r w:rsidRPr="003448AD">
              <w:rPr>
                <w:sz w:val="24"/>
              </w:rPr>
              <w:t xml:space="preserve"> сельского поселения;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11"/>
              </w:numPr>
              <w:spacing w:after="0" w:line="254" w:lineRule="auto"/>
              <w:ind w:left="0" w:right="45" w:firstLine="0"/>
            </w:pPr>
            <w:r w:rsidRPr="003448AD">
              <w:rPr>
                <w:sz w:val="24"/>
              </w:rPr>
              <w:t>гармонизация межнациональных отнош</w:t>
            </w:r>
            <w:r>
              <w:rPr>
                <w:sz w:val="24"/>
              </w:rPr>
              <w:t>ений на территории Сунженского</w:t>
            </w:r>
            <w:r w:rsidRPr="003448AD">
              <w:rPr>
                <w:sz w:val="24"/>
              </w:rPr>
              <w:t xml:space="preserve">  сельского поселения, укрепление межнационального и межконфессионального согласия, формирование у граждан толерантного отношения к людям различ</w:t>
            </w:r>
            <w:r>
              <w:rPr>
                <w:sz w:val="24"/>
              </w:rPr>
              <w:t>ных национальностей</w:t>
            </w:r>
            <w:r w:rsidRPr="003448AD">
              <w:rPr>
                <w:sz w:val="24"/>
              </w:rPr>
              <w:t>, устранение негативного отношения к лицам различных национа</w:t>
            </w:r>
            <w:r>
              <w:rPr>
                <w:sz w:val="24"/>
              </w:rPr>
              <w:t>льностей</w:t>
            </w:r>
            <w:r w:rsidRPr="003448AD">
              <w:rPr>
                <w:sz w:val="24"/>
              </w:rPr>
              <w:t xml:space="preserve">; </w:t>
            </w:r>
          </w:p>
          <w:p w:rsidR="00CF0DF2" w:rsidRDefault="00CF0DF2" w:rsidP="003448AD">
            <w:pPr>
              <w:spacing w:after="22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numPr>
                <w:ilvl w:val="0"/>
                <w:numId w:val="11"/>
              </w:numPr>
              <w:spacing w:after="0" w:line="259" w:lineRule="auto"/>
              <w:ind w:left="0" w:right="45" w:firstLine="0"/>
            </w:pPr>
            <w:r w:rsidRPr="003448AD">
              <w:rPr>
                <w:sz w:val="24"/>
              </w:rPr>
              <w:t xml:space="preserve">формирование толерантности и межэтнической культуры в молодежной среде, недопущение создания и деятельности </w:t>
            </w:r>
          </w:p>
        </w:tc>
      </w:tr>
      <w:tr w:rsidR="00CF0DF2" w:rsidTr="003448AD">
        <w:trPr>
          <w:trHeight w:val="379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9" w:right="0" w:firstLine="0"/>
              <w:jc w:val="left"/>
            </w:pPr>
            <w:r w:rsidRPr="003448AD">
              <w:rPr>
                <w:sz w:val="24"/>
              </w:rPr>
              <w:t xml:space="preserve">националистических экстремистских молодежных группировок. </w:t>
            </w:r>
          </w:p>
        </w:tc>
      </w:tr>
      <w:tr w:rsidR="00CF0DF2" w:rsidTr="003448AD">
        <w:trPr>
          <w:trHeight w:val="1488"/>
        </w:trPr>
        <w:tc>
          <w:tcPr>
            <w:tcW w:w="21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5" w:right="0" w:firstLine="0"/>
              <w:jc w:val="left"/>
            </w:pPr>
            <w:r w:rsidRPr="003448AD">
              <w:rPr>
                <w:sz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2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9" w:right="0" w:firstLine="0"/>
            </w:pPr>
            <w:r w:rsidRPr="003448AD">
              <w:rPr>
                <w:sz w:val="24"/>
              </w:rPr>
              <w:t>Контроль за реализацией Программы, исполнением предусмотренных мероприятий осуществляе</w:t>
            </w:r>
            <w:r>
              <w:rPr>
                <w:sz w:val="24"/>
              </w:rPr>
              <w:t>тся администрацией Сунженского</w:t>
            </w:r>
            <w:r w:rsidRPr="003448AD">
              <w:rPr>
                <w:sz w:val="24"/>
              </w:rPr>
              <w:t xml:space="preserve"> сельского поселения в пределах полномочий  ежеквартально и по итогам каждого года.  </w:t>
            </w:r>
          </w:p>
        </w:tc>
      </w:tr>
      <w:tr w:rsidR="00CF0DF2" w:rsidTr="003448AD">
        <w:trPr>
          <w:trHeight w:val="327"/>
        </w:trPr>
        <w:tc>
          <w:tcPr>
            <w:tcW w:w="2165" w:type="dxa"/>
            <w:tcBorders>
              <w:top w:val="single" w:sz="6" w:space="0" w:color="9E9E9E"/>
              <w:left w:val="nil"/>
              <w:bottom w:val="nil"/>
              <w:right w:val="nil"/>
            </w:tcBorders>
            <w:shd w:val="clear" w:color="auto" w:fill="FEFEFE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b/>
              </w:rPr>
              <w:t xml:space="preserve">  </w:t>
            </w:r>
          </w:p>
        </w:tc>
        <w:tc>
          <w:tcPr>
            <w:tcW w:w="7273" w:type="dxa"/>
            <w:tcBorders>
              <w:top w:val="single" w:sz="6" w:space="0" w:color="9E9E9E"/>
              <w:left w:val="nil"/>
              <w:bottom w:val="nil"/>
              <w:right w:val="nil"/>
            </w:tcBorders>
            <w:shd w:val="clear" w:color="auto" w:fill="FEFEFE"/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F0DF2" w:rsidRDefault="00CF0DF2">
      <w:pPr>
        <w:spacing w:after="0" w:line="259" w:lineRule="auto"/>
        <w:ind w:left="528" w:right="0" w:firstLine="0"/>
        <w:jc w:val="center"/>
      </w:pPr>
      <w:r>
        <w:rPr>
          <w:b/>
        </w:rPr>
        <w:t xml:space="preserve"> </w:t>
      </w:r>
    </w:p>
    <w:p w:rsidR="00CF0DF2" w:rsidRDefault="00CF0DF2">
      <w:pPr>
        <w:spacing w:after="29" w:line="259" w:lineRule="auto"/>
        <w:ind w:left="528" w:right="0" w:firstLine="0"/>
        <w:jc w:val="center"/>
      </w:pPr>
      <w:r>
        <w:rPr>
          <w:b/>
        </w:rPr>
        <w:t xml:space="preserve"> </w:t>
      </w:r>
    </w:p>
    <w:p w:rsidR="00CF0DF2" w:rsidRDefault="00CF0DF2">
      <w:pPr>
        <w:pStyle w:val="1"/>
        <w:spacing w:line="259" w:lineRule="auto"/>
        <w:ind w:left="467" w:right="0"/>
        <w:jc w:val="center"/>
      </w:pPr>
      <w:r>
        <w:t xml:space="preserve">2. Оценка исходной ситуации </w:t>
      </w:r>
    </w:p>
    <w:p w:rsidR="00CF0DF2" w:rsidRDefault="00CF0DF2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CF0DF2" w:rsidRDefault="00CF0DF2">
      <w:pPr>
        <w:ind w:left="-15" w:right="72" w:firstLine="720"/>
      </w:pPr>
      <w:r>
        <w:t xml:space="preserve">Вопросы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создания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являются новыми и в то же время значимыми и актуальными для поселений Республики Северная Осетия - Алания. </w:t>
      </w:r>
    </w:p>
    <w:p w:rsidR="00CF0DF2" w:rsidRDefault="00CF0DF2">
      <w:pPr>
        <w:ind w:left="-15" w:right="72" w:firstLine="720"/>
      </w:pPr>
      <w:r>
        <w:lastRenderedPageBreak/>
        <w:t xml:space="preserve">Постановлением главы Сунженского сельского поселения № 03 от 19.03.2021г. утверждено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Сунженского сельского поселения.    </w:t>
      </w:r>
    </w:p>
    <w:p w:rsidR="00CF0DF2" w:rsidRDefault="00CF0DF2">
      <w:pPr>
        <w:spacing w:after="39"/>
        <w:ind w:left="-15" w:right="72" w:firstLine="566"/>
      </w:pPr>
      <w:r>
        <w:t xml:space="preserve"> расположены следующие места массового пребывания людей: </w:t>
      </w:r>
    </w:p>
    <w:p w:rsidR="00CF0DF2" w:rsidRDefault="00CF0DF2">
      <w:pPr>
        <w:numPr>
          <w:ilvl w:val="0"/>
          <w:numId w:val="2"/>
        </w:numPr>
        <w:spacing w:after="60" w:line="257" w:lineRule="auto"/>
        <w:ind w:right="68" w:hanging="271"/>
      </w:pPr>
      <w:r>
        <w:rPr>
          <w:sz w:val="24"/>
        </w:rPr>
        <w:t>МБ ДОУ Детский сад №5  с Сунжа ул Бибилова 19</w:t>
      </w:r>
    </w:p>
    <w:p w:rsidR="00CF0DF2" w:rsidRPr="009528A6" w:rsidRDefault="00CF0DF2">
      <w:pPr>
        <w:numPr>
          <w:ilvl w:val="0"/>
          <w:numId w:val="2"/>
        </w:numPr>
        <w:spacing w:after="36" w:line="257" w:lineRule="auto"/>
        <w:ind w:right="68" w:hanging="271"/>
      </w:pPr>
      <w:r>
        <w:rPr>
          <w:sz w:val="24"/>
        </w:rPr>
        <w:t>МБ ДОУ  Детский сад №2 с Сунжа ул Бибилова  32</w:t>
      </w:r>
    </w:p>
    <w:p w:rsidR="00CF0DF2" w:rsidRPr="009528A6" w:rsidRDefault="00CF0DF2">
      <w:pPr>
        <w:numPr>
          <w:ilvl w:val="0"/>
          <w:numId w:val="2"/>
        </w:numPr>
        <w:spacing w:after="36" w:line="257" w:lineRule="auto"/>
        <w:ind w:right="68" w:hanging="271"/>
      </w:pPr>
      <w:r>
        <w:rPr>
          <w:sz w:val="24"/>
        </w:rPr>
        <w:t>МБУ ООШ  с Сунжа   ул  Ленина 20</w:t>
      </w:r>
    </w:p>
    <w:p w:rsidR="00CF0DF2" w:rsidRPr="009528A6" w:rsidRDefault="00CF0DF2">
      <w:pPr>
        <w:numPr>
          <w:ilvl w:val="0"/>
          <w:numId w:val="2"/>
        </w:numPr>
        <w:spacing w:after="36" w:line="257" w:lineRule="auto"/>
        <w:ind w:right="68" w:hanging="271"/>
      </w:pPr>
      <w:r>
        <w:rPr>
          <w:sz w:val="24"/>
        </w:rPr>
        <w:t>МБУ СОШ им. И.С. Багаева   ул Комсомольская  41</w:t>
      </w:r>
    </w:p>
    <w:p w:rsidR="00CF0DF2" w:rsidRDefault="00CF0DF2">
      <w:pPr>
        <w:numPr>
          <w:ilvl w:val="0"/>
          <w:numId w:val="2"/>
        </w:numPr>
        <w:spacing w:after="36" w:line="257" w:lineRule="auto"/>
        <w:ind w:right="68" w:hanging="271"/>
      </w:pPr>
      <w:r>
        <w:rPr>
          <w:sz w:val="24"/>
        </w:rPr>
        <w:t xml:space="preserve">МКУ Дом Культуры  с Сунжа  ул  Бибилова 27+ </w:t>
      </w:r>
    </w:p>
    <w:p w:rsidR="00CF0DF2" w:rsidRDefault="00CF0DF2">
      <w:pPr>
        <w:ind w:left="-15" w:right="72" w:firstLine="540"/>
      </w:pPr>
      <w:r>
        <w:t>Практически на данных объектах на сегодняшний день имеются недостатки, а именно: отсутствие тревожной кнопки, системы оповещения и видеонаблюдения и т.д</w:t>
      </w:r>
      <w:r>
        <w:rPr>
          <w:i/>
        </w:rPr>
        <w:t>.</w:t>
      </w:r>
      <w:r>
        <w:t xml:space="preserve">  </w:t>
      </w:r>
    </w:p>
    <w:p w:rsidR="00CF0DF2" w:rsidRDefault="00CF0DF2">
      <w:pPr>
        <w:pStyle w:val="1"/>
        <w:spacing w:line="259" w:lineRule="auto"/>
        <w:ind w:left="467" w:right="539"/>
        <w:jc w:val="center"/>
      </w:pPr>
      <w:r>
        <w:t xml:space="preserve"> 3. Основные цели Программы</w:t>
      </w:r>
      <w:r>
        <w:rPr>
          <w:b w:val="0"/>
        </w:rPr>
        <w:t xml:space="preserve"> </w:t>
      </w:r>
    </w:p>
    <w:p w:rsidR="00CF0DF2" w:rsidRDefault="00CF0DF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CF0DF2" w:rsidRDefault="00CF0DF2">
      <w:pPr>
        <w:numPr>
          <w:ilvl w:val="0"/>
          <w:numId w:val="3"/>
        </w:numPr>
        <w:ind w:right="72" w:hanging="492"/>
      </w:pPr>
      <w:r>
        <w:t xml:space="preserve">совершенствование </w:t>
      </w:r>
      <w:r>
        <w:tab/>
        <w:t xml:space="preserve">системы </w:t>
      </w:r>
      <w:r>
        <w:tab/>
        <w:t xml:space="preserve">профилактических </w:t>
      </w:r>
      <w:r>
        <w:tab/>
        <w:t xml:space="preserve">мер </w:t>
      </w:r>
      <w:r>
        <w:tab/>
        <w:t xml:space="preserve">в </w:t>
      </w:r>
      <w:r>
        <w:tab/>
        <w:t xml:space="preserve">сфере </w:t>
      </w:r>
    </w:p>
    <w:p w:rsidR="00CF0DF2" w:rsidRDefault="00CF0DF2">
      <w:pPr>
        <w:ind w:left="-5" w:right="72"/>
      </w:pPr>
      <w:r>
        <w:t xml:space="preserve">          противодействия экстремизму и терроризму; </w:t>
      </w:r>
    </w:p>
    <w:p w:rsidR="00CF0DF2" w:rsidRDefault="00CF0DF2">
      <w:pPr>
        <w:numPr>
          <w:ilvl w:val="0"/>
          <w:numId w:val="3"/>
        </w:numPr>
        <w:ind w:right="72" w:hanging="492"/>
      </w:pPr>
      <w:r>
        <w:t xml:space="preserve">предупреждение террористических и экстремистских проявлений на территории поселения, в том числе выявление причин и условий, способствующих  </w:t>
      </w:r>
    </w:p>
    <w:p w:rsidR="00CF0DF2" w:rsidRDefault="00CF0DF2">
      <w:pPr>
        <w:ind w:left="-5" w:right="72"/>
      </w:pPr>
      <w:r>
        <w:t xml:space="preserve">проявлениям экстремизма и терроризма; </w:t>
      </w:r>
    </w:p>
    <w:p w:rsidR="00CF0DF2" w:rsidRDefault="00CF0DF2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F0DF2" w:rsidRDefault="00CF0DF2">
      <w:pPr>
        <w:numPr>
          <w:ilvl w:val="0"/>
          <w:numId w:val="3"/>
        </w:numPr>
        <w:ind w:right="72" w:hanging="492"/>
      </w:pPr>
      <w:r>
        <w:t xml:space="preserve">участие в обеспечение безопасности граждан и антитеррористической защищенности потенциальных объектов террористических посягательств, в том </w:t>
      </w:r>
      <w:r>
        <w:tab/>
        <w:t xml:space="preserve">числе </w:t>
      </w:r>
      <w:r>
        <w:tab/>
        <w:t xml:space="preserve">критически </w:t>
      </w:r>
      <w:r>
        <w:tab/>
        <w:t xml:space="preserve">важных </w:t>
      </w:r>
      <w:r>
        <w:tab/>
        <w:t xml:space="preserve">объектов </w:t>
      </w:r>
      <w:r>
        <w:tab/>
        <w:t xml:space="preserve">инфраструктуры </w:t>
      </w:r>
      <w:r>
        <w:tab/>
        <w:t xml:space="preserve">и </w:t>
      </w:r>
    </w:p>
    <w:p w:rsidR="00CF0DF2" w:rsidRDefault="00CF0DF2">
      <w:pPr>
        <w:ind w:left="-5" w:right="72"/>
      </w:pPr>
      <w:r>
        <w:t xml:space="preserve">жизнеобеспечения, а также мест массового пребывания людей; </w:t>
      </w:r>
    </w:p>
    <w:p w:rsidR="00CF0DF2" w:rsidRDefault="00CF0DF2">
      <w:pPr>
        <w:numPr>
          <w:ilvl w:val="0"/>
          <w:numId w:val="3"/>
        </w:numPr>
        <w:spacing w:after="3" w:line="269" w:lineRule="auto"/>
        <w:ind w:right="72" w:hanging="492"/>
      </w:pPr>
      <w:r>
        <w:t xml:space="preserve">противодействие распространению идеологии терроризма и активизация работы </w:t>
      </w:r>
      <w:r>
        <w:tab/>
        <w:t xml:space="preserve">по </w:t>
      </w:r>
      <w:r>
        <w:tab/>
        <w:t xml:space="preserve">информационно-пропагандистскому </w:t>
      </w:r>
      <w:r>
        <w:tab/>
        <w:t xml:space="preserve">обеспечению антитеррористических мероприятий;  </w:t>
      </w:r>
    </w:p>
    <w:p w:rsidR="00CF0DF2" w:rsidRDefault="00CF0DF2">
      <w:pPr>
        <w:numPr>
          <w:ilvl w:val="0"/>
          <w:numId w:val="3"/>
        </w:numPr>
        <w:ind w:right="72" w:hanging="492"/>
      </w:pPr>
      <w:r>
        <w:t xml:space="preserve">минимизация и (или) ликвидация последствий проявления экстремизма и терроризма; </w:t>
      </w:r>
    </w:p>
    <w:p w:rsidR="00CF0DF2" w:rsidRDefault="00CF0DF2">
      <w:pPr>
        <w:numPr>
          <w:ilvl w:val="0"/>
          <w:numId w:val="3"/>
        </w:numPr>
        <w:ind w:right="72" w:hanging="492"/>
      </w:pPr>
      <w:r>
        <w:t xml:space="preserve">укрепление межнационального  согласия на территории поселения; </w:t>
      </w:r>
    </w:p>
    <w:p w:rsidR="00CF0DF2" w:rsidRDefault="00CF0DF2">
      <w:pPr>
        <w:numPr>
          <w:ilvl w:val="0"/>
          <w:numId w:val="3"/>
        </w:numPr>
        <w:ind w:right="72" w:hanging="492"/>
      </w:pPr>
      <w:r>
        <w:t xml:space="preserve">достижение взаимопонимания и взаимного уважения в вопросах межэтнического и межкультурного сотрудничества. </w:t>
      </w:r>
    </w:p>
    <w:p w:rsidR="00CF0DF2" w:rsidRDefault="00CF0DF2">
      <w:pPr>
        <w:spacing w:after="34" w:line="259" w:lineRule="auto"/>
        <w:ind w:left="0" w:right="0" w:firstLine="0"/>
        <w:jc w:val="left"/>
      </w:pPr>
      <w:r>
        <w:t xml:space="preserve">  </w:t>
      </w:r>
    </w:p>
    <w:p w:rsidR="00CF0DF2" w:rsidRDefault="00CF0DF2">
      <w:pPr>
        <w:pStyle w:val="1"/>
        <w:spacing w:line="259" w:lineRule="auto"/>
        <w:ind w:left="467" w:right="899"/>
        <w:jc w:val="center"/>
      </w:pPr>
      <w:r>
        <w:lastRenderedPageBreak/>
        <w:t>4.</w:t>
      </w:r>
      <w:r>
        <w:rPr>
          <w:rFonts w:ascii="Arial" w:hAnsi="Arial" w:cs="Arial"/>
        </w:rPr>
        <w:t xml:space="preserve"> </w:t>
      </w:r>
      <w:r>
        <w:t xml:space="preserve">Основные задачи Программы </w:t>
      </w:r>
    </w:p>
    <w:p w:rsidR="00CF0DF2" w:rsidRDefault="00CF0DF2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F0DF2" w:rsidRDefault="00CF0DF2">
      <w:pPr>
        <w:numPr>
          <w:ilvl w:val="0"/>
          <w:numId w:val="4"/>
        </w:numPr>
        <w:ind w:right="72"/>
      </w:pPr>
      <w:r>
        <w:t xml:space="preserve">проведение пропагандистской работы с населением, направленной на предупреждение террористических и экстремистских проявлений, повышение бдительности населения, раскрытие общественной опасности терроризма и экстремизма, оказание позитивного воздействия на граждан с целью формирования у них неприятия идеологий терроризма и терроризма;  - содействие правоохранительным органам в выявлении правонарушений и преступлений данной категории, а также ликвидации их последствий; - усиление антитеррористической защищенности потенциальных объектов террористических посягательств, объектов жизнеобеспечения, социальной сферы и мест массового пребывания людей; </w:t>
      </w:r>
    </w:p>
    <w:p w:rsidR="00CF0DF2" w:rsidRDefault="00CF0DF2">
      <w:pPr>
        <w:numPr>
          <w:ilvl w:val="0"/>
          <w:numId w:val="4"/>
        </w:numPr>
        <w:ind w:right="72"/>
      </w:pPr>
      <w:r>
        <w:t xml:space="preserve"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экстремизма, гармонизации межнациональных отношений; </w:t>
      </w:r>
    </w:p>
    <w:p w:rsidR="00CF0DF2" w:rsidRDefault="00CF0DF2">
      <w:pPr>
        <w:numPr>
          <w:ilvl w:val="0"/>
          <w:numId w:val="4"/>
        </w:numPr>
        <w:ind w:right="72"/>
      </w:pPr>
      <w:r>
        <w:t xml:space="preserve">пропаганда толерантного отношения к людям различных национальностей; </w:t>
      </w:r>
    </w:p>
    <w:p w:rsidR="00CF0DF2" w:rsidRDefault="00CF0DF2">
      <w:pPr>
        <w:numPr>
          <w:ilvl w:val="0"/>
          <w:numId w:val="4"/>
        </w:numPr>
        <w:ind w:right="72"/>
      </w:pPr>
      <w:r>
        <w:t xml:space="preserve">участие в воспитательной работе среди детей и молодежи, формирование толерантности и межэтнической культуры в молодежной среде, </w:t>
      </w:r>
    </w:p>
    <w:p w:rsidR="00CF0DF2" w:rsidRDefault="00CF0DF2">
      <w:pPr>
        <w:ind w:left="-5" w:right="72"/>
      </w:pPr>
      <w:r>
        <w:t xml:space="preserve">профилактика агрессивного поведения;  </w:t>
      </w:r>
    </w:p>
    <w:p w:rsidR="00CF0DF2" w:rsidRDefault="00CF0DF2">
      <w:pPr>
        <w:numPr>
          <w:ilvl w:val="0"/>
          <w:numId w:val="4"/>
        </w:numPr>
        <w:spacing w:after="3" w:line="269" w:lineRule="auto"/>
        <w:ind w:right="72"/>
      </w:pPr>
      <w:r>
        <w:t xml:space="preserve">недопущение наличия, пропаганды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 </w:t>
      </w:r>
    </w:p>
    <w:p w:rsidR="00CF0DF2" w:rsidRDefault="00CF0DF2">
      <w:pPr>
        <w:spacing w:after="36" w:line="259" w:lineRule="auto"/>
        <w:ind w:left="0" w:right="0" w:firstLine="0"/>
        <w:jc w:val="left"/>
      </w:pPr>
      <w:r>
        <w:t xml:space="preserve">  </w:t>
      </w:r>
    </w:p>
    <w:p w:rsidR="00CF0DF2" w:rsidRDefault="00CF0DF2">
      <w:pPr>
        <w:pStyle w:val="1"/>
        <w:ind w:left="223" w:right="0"/>
      </w:pPr>
      <w:r>
        <w:t>5.</w:t>
      </w:r>
      <w:r>
        <w:rPr>
          <w:rFonts w:ascii="Arial" w:hAnsi="Arial" w:cs="Arial"/>
        </w:rPr>
        <w:t xml:space="preserve"> </w:t>
      </w:r>
      <w:r>
        <w:t xml:space="preserve">Основные направления и мероприятия реализации Программы </w:t>
      </w:r>
    </w:p>
    <w:p w:rsidR="00CF0DF2" w:rsidRDefault="00CF0DF2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0DF2" w:rsidRDefault="00CF0DF2">
      <w:pPr>
        <w:numPr>
          <w:ilvl w:val="0"/>
          <w:numId w:val="5"/>
        </w:numPr>
        <w:ind w:right="72" w:hanging="163"/>
      </w:pPr>
      <w:r>
        <w:t xml:space="preserve">профилактика проявлений экстремизма и гармонизация межнациональных отношений; </w:t>
      </w:r>
    </w:p>
    <w:p w:rsidR="00CF0DF2" w:rsidRDefault="00CF0DF2">
      <w:pPr>
        <w:numPr>
          <w:ilvl w:val="0"/>
          <w:numId w:val="5"/>
        </w:numPr>
        <w:ind w:right="72" w:hanging="163"/>
      </w:pPr>
      <w:r>
        <w:t xml:space="preserve">сохранение и развитие национальных культур, с целью профилактики экстремизма на национальной почве;  </w:t>
      </w:r>
    </w:p>
    <w:p w:rsidR="00CF0DF2" w:rsidRDefault="00CF0DF2">
      <w:pPr>
        <w:numPr>
          <w:ilvl w:val="0"/>
          <w:numId w:val="5"/>
        </w:numPr>
        <w:ind w:right="72" w:hanging="163"/>
      </w:pPr>
      <w:r>
        <w:t xml:space="preserve">информационная пропаганда. </w:t>
      </w:r>
    </w:p>
    <w:p w:rsidR="00CF0DF2" w:rsidRDefault="00CF0DF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CF0DF2" w:rsidRDefault="00CF0DF2">
      <w:pPr>
        <w:spacing w:after="303"/>
        <w:ind w:left="-15" w:right="72" w:firstLine="720"/>
      </w:pPr>
      <w:r>
        <w:t xml:space="preserve">Перечень мероприятий Программы приведен в приложении к настоящей Программе. </w:t>
      </w:r>
    </w:p>
    <w:p w:rsidR="00CF0DF2" w:rsidRDefault="00CF0DF2">
      <w:pPr>
        <w:spacing w:after="144" w:line="380" w:lineRule="auto"/>
        <w:ind w:left="427" w:right="735" w:firstLine="504"/>
        <w:jc w:val="left"/>
      </w:pPr>
      <w:r>
        <w:rPr>
          <w:b/>
        </w:rPr>
        <w:lastRenderedPageBreak/>
        <w:t>6.</w:t>
      </w:r>
      <w:r>
        <w:rPr>
          <w:rFonts w:ascii="Arial" w:hAnsi="Arial" w:cs="Arial"/>
          <w:b/>
        </w:rPr>
        <w:t xml:space="preserve"> </w:t>
      </w:r>
      <w:r>
        <w:rPr>
          <w:b/>
        </w:rPr>
        <w:t xml:space="preserve">Механизм реализации Программы и контроль над ходом ее реализации, </w:t>
      </w:r>
      <w:r w:rsidRPr="000E5075">
        <w:rPr>
          <w:b/>
        </w:rPr>
        <w:t>исполнители Программы</w:t>
      </w:r>
      <w:r>
        <w:t xml:space="preserve">: </w:t>
      </w:r>
    </w:p>
    <w:p w:rsidR="00CF0DF2" w:rsidRDefault="00CF0DF2">
      <w:pPr>
        <w:numPr>
          <w:ilvl w:val="0"/>
          <w:numId w:val="5"/>
        </w:numPr>
        <w:spacing w:after="296"/>
        <w:ind w:right="72" w:hanging="163"/>
      </w:pPr>
      <w:r>
        <w:t xml:space="preserve">обеспечивают своевременную реализацию программных мероприятий, несут ответственность за их качественное исполнение; </w:t>
      </w:r>
    </w:p>
    <w:p w:rsidR="00CF0DF2" w:rsidRDefault="00CF0DF2">
      <w:pPr>
        <w:numPr>
          <w:ilvl w:val="0"/>
          <w:numId w:val="5"/>
        </w:numPr>
        <w:spacing w:after="295"/>
        <w:ind w:right="72" w:hanging="163"/>
      </w:pPr>
      <w:r>
        <w:t xml:space="preserve">привлекают к реализации мероприятий Программы соисполнителей в установленном порядке; </w:t>
      </w:r>
    </w:p>
    <w:p w:rsidR="00CF0DF2" w:rsidRDefault="00CF0DF2">
      <w:pPr>
        <w:numPr>
          <w:ilvl w:val="0"/>
          <w:numId w:val="5"/>
        </w:numPr>
        <w:spacing w:after="241"/>
        <w:ind w:right="72" w:hanging="163"/>
      </w:pPr>
      <w:r>
        <w:t xml:space="preserve">представляют отчеты о ходе реализации Программы ежеквартально до 25 числа следующего за отчетным кварталом месяца. </w:t>
      </w:r>
    </w:p>
    <w:p w:rsidR="00CF0DF2" w:rsidRDefault="00CF0DF2">
      <w:pPr>
        <w:spacing w:after="241"/>
        <w:ind w:left="-15" w:right="72" w:firstLine="427"/>
      </w:pPr>
      <w:r>
        <w:t xml:space="preserve">Итоговый отчет о реализации Программы составляет заместитель главы администрации Сунженского сельского поселения. </w:t>
      </w:r>
    </w:p>
    <w:p w:rsidR="00CF0DF2" w:rsidRDefault="00CF0DF2">
      <w:pPr>
        <w:spacing w:after="296"/>
        <w:ind w:left="-5" w:right="72"/>
      </w:pPr>
      <w:r>
        <w:t xml:space="preserve">Общее управление реализацией Программы и оперативный контроль за ходом ее реализации осуществляет глава администрация Сунженского сельского поселения, которая: </w:t>
      </w:r>
    </w:p>
    <w:p w:rsidR="00CF0DF2" w:rsidRDefault="00CF0DF2">
      <w:pPr>
        <w:numPr>
          <w:ilvl w:val="0"/>
          <w:numId w:val="5"/>
        </w:numPr>
        <w:spacing w:after="299"/>
        <w:ind w:right="72" w:hanging="163"/>
      </w:pPr>
      <w:r>
        <w:t xml:space="preserve">координирует деятельность исполнителей и соисполнителей Программы; </w:t>
      </w:r>
    </w:p>
    <w:p w:rsidR="00CF0DF2" w:rsidRDefault="00CF0DF2">
      <w:pPr>
        <w:numPr>
          <w:ilvl w:val="0"/>
          <w:numId w:val="5"/>
        </w:numPr>
        <w:spacing w:after="296"/>
        <w:ind w:right="72" w:hanging="163"/>
      </w:pPr>
      <w:r>
        <w:t xml:space="preserve">организует ежеквартально сбор от исполнителей Программы отчетных материалов, их обобщение и подготовку информации о ходе реализации мероприятий Программы; </w:t>
      </w:r>
    </w:p>
    <w:p w:rsidR="00CF0DF2" w:rsidRDefault="00CF0DF2" w:rsidP="00984D6C">
      <w:pPr>
        <w:numPr>
          <w:ilvl w:val="0"/>
          <w:numId w:val="5"/>
        </w:numPr>
        <w:spacing w:after="296"/>
        <w:ind w:right="72" w:hanging="163"/>
      </w:pPr>
      <w:r>
        <w:t xml:space="preserve">готовит ежегодный отчет о ходе выполнения программных мероприятий; </w:t>
      </w:r>
    </w:p>
    <w:p w:rsidR="00CF0DF2" w:rsidRDefault="00CF0DF2">
      <w:pPr>
        <w:pStyle w:val="1"/>
        <w:spacing w:line="259" w:lineRule="auto"/>
        <w:ind w:left="467" w:right="537"/>
        <w:jc w:val="center"/>
      </w:pPr>
      <w:r>
        <w:t xml:space="preserve">7. Финансирование программы </w:t>
      </w:r>
    </w:p>
    <w:p w:rsidR="00CF0DF2" w:rsidRDefault="00CF0DF2">
      <w:pPr>
        <w:spacing w:after="25" w:line="259" w:lineRule="auto"/>
        <w:ind w:left="643" w:right="0" w:firstLine="0"/>
        <w:jc w:val="left"/>
      </w:pPr>
      <w:r>
        <w:t xml:space="preserve"> </w:t>
      </w:r>
    </w:p>
    <w:p w:rsidR="00CF0DF2" w:rsidRDefault="00CF0DF2">
      <w:pPr>
        <w:ind w:left="-5" w:right="72"/>
      </w:pPr>
      <w:r>
        <w:t xml:space="preserve"> Финансирование программы производится за сч</w:t>
      </w:r>
      <w:r>
        <w:rPr>
          <w:rFonts w:ascii="Tahoma" w:hAnsi="Tahoma" w:cs="Tahoma"/>
        </w:rPr>
        <w:t>ё</w:t>
      </w:r>
      <w:r>
        <w:t xml:space="preserve">т средств местного бюджета.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t xml:space="preserve">  </w:t>
      </w:r>
    </w:p>
    <w:tbl>
      <w:tblPr>
        <w:tblW w:w="9438" w:type="dxa"/>
        <w:tblInd w:w="-46" w:type="dxa"/>
        <w:tblCellMar>
          <w:top w:w="10" w:type="dxa"/>
          <w:left w:w="39" w:type="dxa"/>
          <w:right w:w="115" w:type="dxa"/>
        </w:tblCellMar>
        <w:tblLook w:val="00A0"/>
      </w:tblPr>
      <w:tblGrid>
        <w:gridCol w:w="2038"/>
        <w:gridCol w:w="5468"/>
        <w:gridCol w:w="1932"/>
      </w:tblGrid>
      <w:tr w:rsidR="00CF0DF2" w:rsidTr="003448AD">
        <w:trPr>
          <w:trHeight w:val="382"/>
        </w:trPr>
        <w:tc>
          <w:tcPr>
            <w:tcW w:w="20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b/>
                <w:sz w:val="24"/>
              </w:rPr>
              <w:t>Период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54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72" w:right="0" w:firstLine="0"/>
              <w:jc w:val="center"/>
            </w:pPr>
            <w:r w:rsidRPr="003448AD">
              <w:rPr>
                <w:b/>
                <w:sz w:val="24"/>
              </w:rPr>
              <w:t>Объем денежных средств,  руб.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69" w:right="0" w:firstLine="0"/>
              <w:jc w:val="center"/>
            </w:pPr>
            <w:r w:rsidRPr="003448AD">
              <w:rPr>
                <w:b/>
                <w:sz w:val="24"/>
              </w:rPr>
              <w:t>Итого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Tr="003448AD">
        <w:trPr>
          <w:trHeight w:val="382"/>
        </w:trPr>
        <w:tc>
          <w:tcPr>
            <w:tcW w:w="20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2021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54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>15000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27" w:right="0" w:firstLine="0"/>
              <w:jc w:val="center"/>
            </w:pPr>
            <w:r w:rsidRPr="003448AD">
              <w:rPr>
                <w:sz w:val="24"/>
              </w:rPr>
              <w:t xml:space="preserve"> </w:t>
            </w:r>
          </w:p>
        </w:tc>
      </w:tr>
      <w:tr w:rsidR="00CF0DF2" w:rsidTr="003448AD">
        <w:trPr>
          <w:trHeight w:val="379"/>
        </w:trPr>
        <w:tc>
          <w:tcPr>
            <w:tcW w:w="20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2022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54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15</w:t>
            </w:r>
            <w:r w:rsidRPr="003448AD">
              <w:rPr>
                <w:sz w:val="24"/>
              </w:rPr>
              <w:t xml:space="preserve">000 </w:t>
            </w:r>
          </w:p>
        </w:tc>
        <w:tc>
          <w:tcPr>
            <w:tcW w:w="19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36" w:right="0" w:firstLine="0"/>
              <w:jc w:val="center"/>
            </w:pPr>
            <w:r w:rsidRPr="003448AD">
              <w:rPr>
                <w:sz w:val="24"/>
              </w:rPr>
              <w:t xml:space="preserve"> </w:t>
            </w:r>
          </w:p>
        </w:tc>
      </w:tr>
      <w:tr w:rsidR="00CF0DF2" w:rsidTr="003448AD">
        <w:trPr>
          <w:trHeight w:val="382"/>
        </w:trPr>
        <w:tc>
          <w:tcPr>
            <w:tcW w:w="20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2023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54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15</w:t>
            </w:r>
            <w:r w:rsidRPr="003448AD">
              <w:rPr>
                <w:sz w:val="24"/>
              </w:rPr>
              <w:t xml:space="preserve">000 </w:t>
            </w:r>
          </w:p>
        </w:tc>
        <w:tc>
          <w:tcPr>
            <w:tcW w:w="19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36" w:right="0" w:firstLine="0"/>
              <w:jc w:val="center"/>
            </w:pPr>
            <w:r w:rsidRPr="003448AD">
              <w:rPr>
                <w:sz w:val="24"/>
              </w:rPr>
              <w:t xml:space="preserve"> </w:t>
            </w:r>
          </w:p>
        </w:tc>
      </w:tr>
      <w:tr w:rsidR="00CF0DF2" w:rsidTr="003448AD">
        <w:trPr>
          <w:trHeight w:val="383"/>
        </w:trPr>
        <w:tc>
          <w:tcPr>
            <w:tcW w:w="20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Всего </w:t>
            </w:r>
          </w:p>
        </w:tc>
        <w:tc>
          <w:tcPr>
            <w:tcW w:w="54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37" w:right="0" w:firstLine="0"/>
              <w:jc w:val="center"/>
            </w:pP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76" w:right="0" w:firstLine="0"/>
              <w:jc w:val="center"/>
            </w:pPr>
            <w:r w:rsidRPr="003448AD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 w:rsidRPr="003448AD">
              <w:rPr>
                <w:sz w:val="24"/>
              </w:rPr>
              <w:t xml:space="preserve">000 </w:t>
            </w:r>
          </w:p>
        </w:tc>
      </w:tr>
      <w:tr w:rsidR="00CF0DF2" w:rsidTr="003448AD">
        <w:trPr>
          <w:trHeight w:val="327"/>
        </w:trPr>
        <w:tc>
          <w:tcPr>
            <w:tcW w:w="2038" w:type="dxa"/>
            <w:tcBorders>
              <w:top w:val="single" w:sz="6" w:space="0" w:color="9E9E9E"/>
              <w:left w:val="nil"/>
              <w:bottom w:val="nil"/>
              <w:right w:val="nil"/>
            </w:tcBorders>
            <w:shd w:val="clear" w:color="auto" w:fill="FEFEFE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469" w:type="dxa"/>
            <w:tcBorders>
              <w:top w:val="single" w:sz="6" w:space="0" w:color="9E9E9E"/>
              <w:left w:val="nil"/>
              <w:bottom w:val="nil"/>
              <w:right w:val="nil"/>
            </w:tcBorders>
            <w:shd w:val="clear" w:color="auto" w:fill="FEFEFE"/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6" w:space="0" w:color="9E9E9E"/>
              <w:left w:val="nil"/>
              <w:bottom w:val="nil"/>
              <w:right w:val="nil"/>
            </w:tcBorders>
            <w:shd w:val="clear" w:color="auto" w:fill="FEFEFE"/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F0DF2" w:rsidRDefault="00CF0DF2">
      <w:pPr>
        <w:ind w:left="-15" w:right="290" w:firstLine="566"/>
      </w:pPr>
      <w:r>
        <w:lastRenderedPageBreak/>
        <w:t>Конкретные объ</w:t>
      </w:r>
      <w:r>
        <w:rPr>
          <w:rFonts w:ascii="Tahoma" w:hAnsi="Tahoma" w:cs="Tahoma"/>
        </w:rPr>
        <w:t>е</w:t>
      </w:r>
      <w:r>
        <w:t xml:space="preserve">мы финансирования уточняются ежегодно с учетом фактического выделения средств из местного бюджета на соответствующий год. </w:t>
      </w:r>
    </w:p>
    <w:p w:rsidR="00CF0DF2" w:rsidRDefault="00CF0DF2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0DF2" w:rsidRDefault="00CF0DF2">
      <w:pPr>
        <w:pStyle w:val="1"/>
        <w:ind w:left="1440" w:right="0"/>
      </w:pPr>
      <w:r>
        <w:t>8.</w:t>
      </w:r>
      <w:r>
        <w:rPr>
          <w:rFonts w:ascii="Arial" w:hAnsi="Arial" w:cs="Arial"/>
        </w:rPr>
        <w:t xml:space="preserve"> </w:t>
      </w:r>
      <w:r>
        <w:t xml:space="preserve">Ожидаемые результаты от реализации программы </w:t>
      </w:r>
    </w:p>
    <w:p w:rsidR="00CF0DF2" w:rsidRDefault="00CF0DF2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0DF2" w:rsidRDefault="00CF0DF2">
      <w:pPr>
        <w:numPr>
          <w:ilvl w:val="0"/>
          <w:numId w:val="6"/>
        </w:numPr>
        <w:ind w:right="72"/>
      </w:pPr>
      <w:r>
        <w:t xml:space="preserve">совершенствование форм и методов работы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 </w:t>
      </w:r>
    </w:p>
    <w:p w:rsidR="00CF0DF2" w:rsidRDefault="00CF0DF2" w:rsidP="00AC2166">
      <w:pPr>
        <w:spacing w:after="25" w:line="259" w:lineRule="auto"/>
        <w:ind w:left="0" w:right="0" w:firstLine="0"/>
        <w:jc w:val="left"/>
      </w:pPr>
      <w:r>
        <w:t xml:space="preserve">   - повышение уровня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Сунженского сельского поселения, иных субъектов, осуществляющих свою деятельность на территории Сунженского сельского поселения; </w:t>
      </w:r>
    </w:p>
    <w:p w:rsidR="00CF0DF2" w:rsidRDefault="00CF0DF2" w:rsidP="00AC2166">
      <w:pPr>
        <w:spacing w:after="25" w:line="259" w:lineRule="auto"/>
        <w:ind w:left="0" w:right="0" w:firstLine="0"/>
        <w:jc w:val="left"/>
      </w:pPr>
      <w:r>
        <w:t xml:space="preserve">  - гармонизация межнациональных отношений на территории Сунженского сельского </w:t>
      </w:r>
      <w:r>
        <w:tab/>
        <w:t xml:space="preserve">поселения, </w:t>
      </w:r>
      <w:r>
        <w:tab/>
        <w:t xml:space="preserve">укрепление </w:t>
      </w:r>
      <w:r>
        <w:tab/>
        <w:t xml:space="preserve">межнационального </w:t>
      </w:r>
      <w:r>
        <w:tab/>
        <w:t xml:space="preserve">и межконфессионального согласия, формирование у граждан толерантного отношения к людям различных национальностей, устранение негативного отношения к лицам различных национальностей; </w:t>
      </w:r>
    </w:p>
    <w:p w:rsidR="00CF0DF2" w:rsidRDefault="00CF0DF2" w:rsidP="00AC2166">
      <w:pPr>
        <w:spacing w:after="25" w:line="259" w:lineRule="auto"/>
        <w:ind w:left="0" w:right="0" w:firstLine="0"/>
        <w:jc w:val="left"/>
      </w:pPr>
      <w:r>
        <w:t xml:space="preserve">   - формирование толерантности и межэтнической культуры в молодежной среде, недопущение создания и деятельности националистических экстремистских молодежных группировок. </w:t>
      </w:r>
    </w:p>
    <w:p w:rsidR="00CF0DF2" w:rsidRDefault="00CF0DF2">
      <w:pPr>
        <w:spacing w:after="33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CF0DF2" w:rsidRDefault="00CF0DF2">
      <w:pPr>
        <w:pStyle w:val="1"/>
        <w:spacing w:after="231"/>
        <w:ind w:left="1616" w:right="0"/>
      </w:pPr>
      <w:r>
        <w:t>9.</w:t>
      </w:r>
      <w:r>
        <w:rPr>
          <w:rFonts w:ascii="Arial" w:hAnsi="Arial" w:cs="Arial"/>
        </w:rPr>
        <w:t xml:space="preserve"> </w:t>
      </w:r>
      <w:r>
        <w:t xml:space="preserve">Оценка эффективности реализации Программы </w:t>
      </w:r>
    </w:p>
    <w:p w:rsidR="00CF0DF2" w:rsidRDefault="00CF0DF2">
      <w:pPr>
        <w:spacing w:after="243" w:line="269" w:lineRule="auto"/>
        <w:ind w:left="-15" w:right="0" w:firstLine="566"/>
        <w:jc w:val="left"/>
      </w:pPr>
      <w:r>
        <w:t xml:space="preserve">Для оценки эффективности реализации Программы на территории поселения ежегодно проводится мониторинг в сфере профилактики терроризма и экстремизма.  </w:t>
      </w:r>
    </w:p>
    <w:p w:rsidR="00CF0DF2" w:rsidRDefault="00CF0DF2" w:rsidP="00AC2166">
      <w:pPr>
        <w:spacing w:after="3" w:line="378" w:lineRule="auto"/>
        <w:ind w:left="-15" w:right="1044" w:firstLine="566"/>
        <w:jc w:val="left"/>
      </w:pPr>
      <w:r>
        <w:t xml:space="preserve">Бюджетная эффективность Программы определяется как степень реализации расходных обязательств и рассчитывается по формуле Ф факт.  </w:t>
      </w:r>
    </w:p>
    <w:p w:rsidR="00CF0DF2" w:rsidRDefault="00CF0DF2">
      <w:pPr>
        <w:spacing w:after="295"/>
        <w:ind w:left="-5" w:right="72"/>
      </w:pPr>
      <w:r>
        <w:t xml:space="preserve">где Б- бюдж. - бюджетная эффективность Программы; </w:t>
      </w:r>
    </w:p>
    <w:p w:rsidR="00CF0DF2" w:rsidRDefault="00CF0DF2" w:rsidP="00AC2166">
      <w:pPr>
        <w:spacing w:after="295"/>
        <w:ind w:left="0" w:right="72" w:firstLine="0"/>
      </w:pPr>
      <w:r>
        <w:t xml:space="preserve">Ф - факт. - фактическое использование средств; </w:t>
      </w:r>
    </w:p>
    <w:p w:rsidR="00CF0DF2" w:rsidRDefault="00CF0DF2">
      <w:pPr>
        <w:spacing w:after="249"/>
        <w:ind w:left="-5" w:right="72"/>
      </w:pPr>
      <w:r>
        <w:t xml:space="preserve">П - пл. - планируемое использование средств.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CF0DF2" w:rsidRDefault="00CF0DF2">
      <w:pPr>
        <w:spacing w:after="0" w:line="259" w:lineRule="auto"/>
        <w:ind w:left="878" w:right="0" w:firstLine="0"/>
        <w:jc w:val="center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878" w:right="0" w:firstLine="0"/>
        <w:jc w:val="center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878" w:right="0" w:firstLine="0"/>
        <w:jc w:val="center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878" w:right="0" w:firstLine="0"/>
        <w:jc w:val="center"/>
      </w:pPr>
      <w:r>
        <w:rPr>
          <w:b/>
          <w:sz w:val="24"/>
        </w:rPr>
        <w:t xml:space="preserve"> </w:t>
      </w:r>
    </w:p>
    <w:p w:rsidR="00CF0DF2" w:rsidRDefault="00CF0DF2" w:rsidP="007E3904">
      <w:pPr>
        <w:spacing w:after="0" w:line="259" w:lineRule="auto"/>
        <w:ind w:left="0" w:right="20" w:firstLine="0"/>
        <w:jc w:val="right"/>
      </w:pPr>
      <w:r>
        <w:rPr>
          <w:b/>
          <w:sz w:val="24"/>
        </w:rPr>
        <w:t xml:space="preserve"> </w:t>
      </w:r>
    </w:p>
    <w:p w:rsidR="00CF0DF2" w:rsidRDefault="00CF0DF2" w:rsidP="007E3904">
      <w:pPr>
        <w:pStyle w:val="2"/>
        <w:spacing w:after="15" w:line="259" w:lineRule="auto"/>
        <w:ind w:right="80" w:firstLine="0"/>
      </w:pPr>
      <w:r>
        <w:t xml:space="preserve">Приложение №1 </w:t>
      </w:r>
    </w:p>
    <w:p w:rsidR="00CF0DF2" w:rsidRDefault="00CF0DF2" w:rsidP="007E3904">
      <w:pPr>
        <w:spacing w:after="7" w:line="271" w:lineRule="auto"/>
        <w:ind w:left="7329" w:right="0" w:hanging="1074"/>
        <w:jc w:val="right"/>
        <w:rPr>
          <w:b/>
          <w:sz w:val="16"/>
        </w:rPr>
      </w:pPr>
      <w:r>
        <w:rPr>
          <w:b/>
          <w:sz w:val="16"/>
        </w:rPr>
        <w:t>к Программе</w:t>
      </w:r>
    </w:p>
    <w:p w:rsidR="00CF0DF2" w:rsidRDefault="00CF0DF2" w:rsidP="007E3904">
      <w:pPr>
        <w:spacing w:after="7" w:line="271" w:lineRule="auto"/>
        <w:ind w:left="7329" w:right="0" w:hanging="1074"/>
        <w:jc w:val="right"/>
      </w:pPr>
      <w:r>
        <w:rPr>
          <w:b/>
          <w:sz w:val="16"/>
        </w:rPr>
        <w:t xml:space="preserve">  «Профилактика терроризма   экстремизма, межнациональных  отношений на территории  </w:t>
      </w:r>
    </w:p>
    <w:p w:rsidR="00CF0DF2" w:rsidRDefault="00CF0DF2" w:rsidP="007E3904">
      <w:pPr>
        <w:spacing w:after="49" w:line="271" w:lineRule="auto"/>
        <w:ind w:left="7187" w:right="0" w:firstLine="334"/>
        <w:jc w:val="right"/>
      </w:pPr>
      <w:r>
        <w:rPr>
          <w:b/>
          <w:sz w:val="16"/>
        </w:rPr>
        <w:t xml:space="preserve">Сунженского сельского  поселения на 2021-2023 годы» </w:t>
      </w:r>
    </w:p>
    <w:p w:rsidR="00CF0DF2" w:rsidRDefault="00CF0DF2">
      <w:pPr>
        <w:spacing w:after="26" w:line="259" w:lineRule="auto"/>
        <w:ind w:left="878" w:right="0" w:firstLine="0"/>
        <w:jc w:val="center"/>
      </w:pPr>
      <w:r>
        <w:rPr>
          <w:b/>
          <w:sz w:val="24"/>
        </w:rPr>
        <w:t xml:space="preserve"> </w:t>
      </w:r>
    </w:p>
    <w:p w:rsidR="00CF0DF2" w:rsidRDefault="00CF0DF2">
      <w:pPr>
        <w:spacing w:after="0" w:line="259" w:lineRule="auto"/>
        <w:ind w:left="833" w:right="0"/>
        <w:jc w:val="center"/>
      </w:pPr>
      <w:r>
        <w:rPr>
          <w:b/>
          <w:sz w:val="24"/>
        </w:rPr>
        <w:t xml:space="preserve">Перечень мероприятий Программы </w:t>
      </w:r>
    </w:p>
    <w:p w:rsidR="00CF0DF2" w:rsidRDefault="00CF0DF2">
      <w:pPr>
        <w:spacing w:after="0" w:line="259" w:lineRule="auto"/>
        <w:ind w:left="878" w:right="0" w:firstLine="0"/>
        <w:jc w:val="center"/>
      </w:pPr>
      <w:r>
        <w:rPr>
          <w:b/>
          <w:sz w:val="24"/>
        </w:rPr>
        <w:t xml:space="preserve"> </w:t>
      </w:r>
    </w:p>
    <w:tbl>
      <w:tblPr>
        <w:tblW w:w="10209" w:type="dxa"/>
        <w:tblInd w:w="-283" w:type="dxa"/>
        <w:tblCellMar>
          <w:top w:w="55" w:type="dxa"/>
          <w:left w:w="43" w:type="dxa"/>
          <w:right w:w="0" w:type="dxa"/>
        </w:tblCellMar>
        <w:tblLook w:val="00A0"/>
      </w:tblPr>
      <w:tblGrid>
        <w:gridCol w:w="336"/>
        <w:gridCol w:w="2120"/>
        <w:gridCol w:w="3543"/>
        <w:gridCol w:w="1418"/>
        <w:gridCol w:w="968"/>
        <w:gridCol w:w="1824"/>
      </w:tblGrid>
      <w:tr w:rsidR="00CF0DF2" w:rsidTr="003448AD">
        <w:trPr>
          <w:trHeight w:val="1484"/>
        </w:trPr>
        <w:tc>
          <w:tcPr>
            <w:tcW w:w="3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32" w:line="238" w:lineRule="auto"/>
              <w:ind w:left="58" w:right="0" w:hanging="48"/>
              <w:jc w:val="left"/>
            </w:pPr>
            <w:r w:rsidRPr="003448AD">
              <w:rPr>
                <w:sz w:val="24"/>
              </w:rPr>
              <w:t>№ п</w:t>
            </w:r>
          </w:p>
          <w:p w:rsidR="00CF0DF2" w:rsidRDefault="00CF0DF2" w:rsidP="003448AD">
            <w:pPr>
              <w:spacing w:after="0" w:line="259" w:lineRule="auto"/>
              <w:ind w:left="58" w:right="0" w:firstLine="0"/>
              <w:jc w:val="left"/>
            </w:pPr>
            <w:r w:rsidRPr="003448AD">
              <w:rPr>
                <w:sz w:val="24"/>
              </w:rPr>
              <w:t xml:space="preserve">п </w:t>
            </w:r>
          </w:p>
        </w:tc>
        <w:tc>
          <w:tcPr>
            <w:tcW w:w="21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center"/>
            </w:pPr>
            <w:r w:rsidRPr="003448AD">
              <w:rPr>
                <w:sz w:val="24"/>
              </w:rPr>
              <w:t xml:space="preserve">Наименование направления </w:t>
            </w:r>
          </w:p>
        </w:tc>
        <w:tc>
          <w:tcPr>
            <w:tcW w:w="35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47" w:firstLine="0"/>
              <w:jc w:val="center"/>
            </w:pPr>
            <w:r w:rsidRPr="003448AD">
              <w:rPr>
                <w:sz w:val="24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center"/>
            </w:pPr>
            <w:r w:rsidRPr="003448AD">
              <w:rPr>
                <w:sz w:val="24"/>
              </w:rPr>
              <w:t xml:space="preserve">Сроки исполнения </w:t>
            </w:r>
          </w:p>
        </w:tc>
        <w:tc>
          <w:tcPr>
            <w:tcW w:w="9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1" w:lineRule="auto"/>
              <w:ind w:left="0" w:right="1" w:firstLine="0"/>
              <w:jc w:val="center"/>
            </w:pPr>
            <w:r w:rsidRPr="003448AD">
              <w:rPr>
                <w:sz w:val="24"/>
              </w:rPr>
              <w:t>Объем финанс и-</w:t>
            </w:r>
          </w:p>
          <w:p w:rsidR="00CF0DF2" w:rsidRDefault="00CF0DF2" w:rsidP="003448AD">
            <w:pPr>
              <w:spacing w:after="13" w:line="259" w:lineRule="auto"/>
              <w:ind w:left="25" w:right="0" w:firstLine="0"/>
            </w:pPr>
            <w:r w:rsidRPr="003448AD">
              <w:rPr>
                <w:sz w:val="24"/>
              </w:rPr>
              <w:t>рования</w:t>
            </w:r>
          </w:p>
          <w:p w:rsidR="00CF0DF2" w:rsidRDefault="00CF0DF2" w:rsidP="003448AD">
            <w:pPr>
              <w:spacing w:after="0" w:line="259" w:lineRule="auto"/>
              <w:ind w:left="0" w:right="50" w:firstLine="0"/>
              <w:jc w:val="center"/>
            </w:pPr>
            <w:r w:rsidRPr="003448AD">
              <w:rPr>
                <w:sz w:val="24"/>
              </w:rPr>
              <w:t xml:space="preserve">,руб. </w:t>
            </w:r>
          </w:p>
        </w:tc>
        <w:tc>
          <w:tcPr>
            <w:tcW w:w="1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185" w:right="0" w:firstLine="0"/>
              <w:jc w:val="left"/>
            </w:pPr>
            <w:r w:rsidRPr="003448AD">
              <w:rPr>
                <w:sz w:val="24"/>
              </w:rPr>
              <w:t xml:space="preserve">Исполнители </w:t>
            </w:r>
          </w:p>
        </w:tc>
      </w:tr>
      <w:tr w:rsidR="00CF0DF2" w:rsidTr="003448AD">
        <w:trPr>
          <w:trHeight w:val="4522"/>
        </w:trPr>
        <w:tc>
          <w:tcPr>
            <w:tcW w:w="3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</w:pPr>
            <w:r w:rsidRPr="003448AD">
              <w:rPr>
                <w:sz w:val="24"/>
              </w:rPr>
              <w:t xml:space="preserve">1. </w:t>
            </w:r>
          </w:p>
        </w:tc>
        <w:tc>
          <w:tcPr>
            <w:tcW w:w="21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38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Разработка муниципальных правовых актов, предусматривающи х мероприятия, направленные на профилактику терроризма и экстремизма, гармонизацию 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</w:pPr>
            <w:r w:rsidRPr="003448AD">
              <w:rPr>
                <w:sz w:val="24"/>
              </w:rPr>
              <w:t xml:space="preserve">межнациональных </w:t>
            </w:r>
          </w:p>
          <w:p w:rsidR="00CF0DF2" w:rsidRDefault="00CF0DF2" w:rsidP="00CF573E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 отношений на территории поселения  </w:t>
            </w:r>
          </w:p>
        </w:tc>
        <w:tc>
          <w:tcPr>
            <w:tcW w:w="35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7E390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 w:rsidRPr="003448AD">
              <w:rPr>
                <w:sz w:val="24"/>
              </w:rPr>
              <w:t xml:space="preserve">утверждение муниципальных </w:t>
            </w:r>
          </w:p>
          <w:p w:rsidR="00CF0DF2" w:rsidRDefault="00CF0DF2" w:rsidP="00F6181F">
            <w:pPr>
              <w:spacing w:after="317" w:line="246" w:lineRule="auto"/>
              <w:ind w:left="0" w:right="0" w:firstLine="0"/>
              <w:jc w:val="left"/>
            </w:pPr>
            <w:r w:rsidRPr="003448AD">
              <w:rPr>
                <w:sz w:val="24"/>
              </w:rPr>
              <w:t>правовых актов, предусматривающих мероприятия, направленные на профилактику терроризма и экстремизма на территории поселения</w:t>
            </w:r>
            <w:r>
              <w:rPr>
                <w:sz w:val="24"/>
              </w:rPr>
              <w:t>.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>2021-2023</w:t>
            </w:r>
            <w:r w:rsidRPr="003448AD">
              <w:rPr>
                <w:sz w:val="24"/>
              </w:rPr>
              <w:t xml:space="preserve"> г.</w:t>
            </w:r>
            <w:r>
              <w:rPr>
                <w:sz w:val="24"/>
              </w:rPr>
              <w:t>г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A42AD6">
            <w:pPr>
              <w:spacing w:after="0" w:line="259" w:lineRule="auto"/>
              <w:ind w:left="0" w:right="49" w:firstLine="0"/>
              <w:jc w:val="center"/>
            </w:pP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администрация Сунженского </w:t>
            </w:r>
            <w:r w:rsidRPr="003448AD">
              <w:rPr>
                <w:sz w:val="24"/>
              </w:rPr>
              <w:t xml:space="preserve">сельского поселения </w:t>
            </w:r>
          </w:p>
        </w:tc>
      </w:tr>
      <w:tr w:rsidR="00CF0DF2" w:rsidTr="003448AD">
        <w:trPr>
          <w:trHeight w:val="4247"/>
        </w:trPr>
        <w:tc>
          <w:tcPr>
            <w:tcW w:w="3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</w:pPr>
            <w:r w:rsidRPr="003448AD"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1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2" w:right="133" w:firstLine="0"/>
            </w:pPr>
            <w:r w:rsidRPr="003448AD">
              <w:rPr>
                <w:sz w:val="24"/>
              </w:rPr>
              <w:t>Изучение общественного мнения, политических, социально</w:t>
            </w:r>
            <w:r>
              <w:rPr>
                <w:sz w:val="24"/>
              </w:rPr>
              <w:t xml:space="preserve"> </w:t>
            </w:r>
            <w:r w:rsidRPr="003448AD">
              <w:rPr>
                <w:sz w:val="24"/>
              </w:rPr>
              <w:t xml:space="preserve">экономических и иных процессов на территории поселения, оказывающих влияние на ситуацию в области противодействия терроризму и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35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49" w:firstLine="0"/>
              <w:jc w:val="center"/>
            </w:pPr>
            <w:r w:rsidRPr="003448AD">
              <w:rPr>
                <w:sz w:val="24"/>
              </w:rPr>
              <w:t xml:space="preserve">Проведение соцопросов </w:t>
            </w:r>
          </w:p>
        </w:tc>
        <w:tc>
          <w:tcPr>
            <w:tcW w:w="141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40" w:line="238" w:lineRule="auto"/>
              <w:ind w:left="0" w:right="0" w:firstLine="0"/>
              <w:jc w:val="center"/>
            </w:pPr>
            <w:r w:rsidRPr="003448AD">
              <w:rPr>
                <w:sz w:val="24"/>
              </w:rPr>
              <w:t>По необходимо</w:t>
            </w:r>
          </w:p>
          <w:p w:rsidR="00CF0DF2" w:rsidRDefault="00CF0DF2" w:rsidP="003448AD">
            <w:pPr>
              <w:spacing w:after="0" w:line="259" w:lineRule="auto"/>
              <w:ind w:left="0" w:right="47" w:firstLine="0"/>
              <w:jc w:val="center"/>
            </w:pPr>
            <w:r w:rsidRPr="003448AD">
              <w:rPr>
                <w:sz w:val="24"/>
              </w:rPr>
              <w:t xml:space="preserve">сти </w:t>
            </w:r>
          </w:p>
        </w:tc>
        <w:tc>
          <w:tcPr>
            <w:tcW w:w="9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15" w:right="0" w:firstLine="0"/>
              <w:jc w:val="center"/>
            </w:pP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692D38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Администрация Сунженского сельского поселения</w:t>
            </w:r>
            <w:r w:rsidRPr="003448AD">
              <w:rPr>
                <w:sz w:val="24"/>
              </w:rPr>
              <w:t xml:space="preserve"> </w:t>
            </w:r>
          </w:p>
        </w:tc>
      </w:tr>
    </w:tbl>
    <w:p w:rsidR="00CF0DF2" w:rsidRDefault="00CF0DF2">
      <w:pPr>
        <w:spacing w:after="0" w:line="259" w:lineRule="auto"/>
        <w:ind w:left="-1702" w:right="11139" w:firstLine="0"/>
        <w:jc w:val="left"/>
      </w:pPr>
    </w:p>
    <w:tbl>
      <w:tblPr>
        <w:tblW w:w="10209" w:type="dxa"/>
        <w:tblInd w:w="-283" w:type="dxa"/>
        <w:tblCellMar>
          <w:top w:w="55" w:type="dxa"/>
          <w:left w:w="43" w:type="dxa"/>
          <w:right w:w="0" w:type="dxa"/>
        </w:tblCellMar>
        <w:tblLook w:val="00A0"/>
      </w:tblPr>
      <w:tblGrid>
        <w:gridCol w:w="335"/>
        <w:gridCol w:w="2120"/>
        <w:gridCol w:w="3520"/>
        <w:gridCol w:w="1415"/>
        <w:gridCol w:w="1000"/>
        <w:gridCol w:w="1819"/>
      </w:tblGrid>
      <w:tr w:rsidR="00CF0DF2" w:rsidTr="000A58AF">
        <w:trPr>
          <w:trHeight w:val="6467"/>
        </w:trPr>
        <w:tc>
          <w:tcPr>
            <w:tcW w:w="3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</w:pPr>
            <w:r w:rsidRPr="003448AD">
              <w:rPr>
                <w:sz w:val="24"/>
              </w:rPr>
              <w:t xml:space="preserve">3. </w:t>
            </w:r>
          </w:p>
        </w:tc>
        <w:tc>
          <w:tcPr>
            <w:tcW w:w="21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316" w:firstLine="0"/>
            </w:pPr>
            <w:r w:rsidRPr="003448AD">
              <w:rPr>
                <w:sz w:val="24"/>
              </w:rPr>
              <w:t>Формирование документации в сфере противодействия экстремизму и терро</w:t>
            </w:r>
            <w:r>
              <w:rPr>
                <w:sz w:val="24"/>
              </w:rPr>
              <w:t>ризму на объектах Сунженского</w:t>
            </w:r>
            <w:r w:rsidRPr="003448AD">
              <w:rPr>
                <w:sz w:val="24"/>
              </w:rPr>
              <w:t xml:space="preserve"> сельского поселения </w:t>
            </w:r>
          </w:p>
        </w:tc>
        <w:tc>
          <w:tcPr>
            <w:tcW w:w="35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7E3904">
            <w:pPr>
              <w:spacing w:after="302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 w:rsidRPr="003448AD">
              <w:rPr>
                <w:sz w:val="24"/>
              </w:rPr>
              <w:t xml:space="preserve">разработка типового паспорта антитеррористической защищенности объекта,  </w:t>
            </w:r>
          </w:p>
          <w:p w:rsidR="00CF0DF2" w:rsidRDefault="00CF0DF2" w:rsidP="006D47A5">
            <w:pPr>
              <w:spacing w:after="285" w:line="274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 w:rsidRPr="003448AD">
              <w:rPr>
                <w:sz w:val="24"/>
              </w:rPr>
              <w:t xml:space="preserve">разработка паспортов антитеррористической защищенности объектов, находящихся на территории сельского поселения; - разработка инструкций по действиям персонала объектов в случае возникновения чрезвычайных ситуаций, вызванных проявлениями терроризма и экстремизма; </w:t>
            </w:r>
          </w:p>
          <w:p w:rsidR="00CF0DF2" w:rsidRDefault="00CF0DF2" w:rsidP="007E390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 w:rsidRPr="003448AD">
              <w:rPr>
                <w:sz w:val="24"/>
              </w:rPr>
              <w:t xml:space="preserve">разработка правил поведения в чрезвычайных ситуациях, вызванных проявлениями терроризма и экстремизма в местах массового пребывания людей; </w:t>
            </w:r>
          </w:p>
        </w:tc>
        <w:tc>
          <w:tcPr>
            <w:tcW w:w="14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2021-2023</w:t>
            </w:r>
            <w:r w:rsidRPr="003448AD">
              <w:rPr>
                <w:sz w:val="24"/>
              </w:rPr>
              <w:t>г</w:t>
            </w:r>
            <w:r>
              <w:rPr>
                <w:sz w:val="24"/>
              </w:rPr>
              <w:t>.г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A42AD6">
            <w:pPr>
              <w:spacing w:after="0" w:line="259" w:lineRule="auto"/>
              <w:ind w:left="0" w:right="49" w:firstLine="0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A42AD6">
            <w:pPr>
              <w:spacing w:after="0" w:line="259" w:lineRule="auto"/>
              <w:ind w:left="0" w:right="1" w:firstLine="0"/>
            </w:pP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Администрация Сунженского сельского поселения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Tr="000A58AF">
        <w:trPr>
          <w:trHeight w:val="3692"/>
        </w:trPr>
        <w:tc>
          <w:tcPr>
            <w:tcW w:w="335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</w:pPr>
            <w:r w:rsidRPr="003448AD"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12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38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Осуществление профилактической и разъяснительной работы среди населения во взаимодействии с органами государственной и 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муниципальной власти, общественными и религиозными объединениями, иными </w:t>
            </w:r>
          </w:p>
        </w:tc>
        <w:tc>
          <w:tcPr>
            <w:tcW w:w="35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109" w:firstLine="0"/>
            </w:pPr>
            <w:r w:rsidRPr="003448AD">
              <w:rPr>
                <w:sz w:val="24"/>
              </w:rPr>
              <w:t>- участие в пределах своей компетенции в организации проведения тематических занятий и разъяснительной работы среди подростков и молод</w:t>
            </w:r>
            <w:r w:rsidRPr="003448AD">
              <w:rPr>
                <w:rFonts w:ascii="Tahoma" w:hAnsi="Tahoma" w:cs="Tahoma"/>
                <w:sz w:val="24"/>
              </w:rPr>
              <w:t>ѐ</w:t>
            </w:r>
            <w:r w:rsidRPr="003448AD">
              <w:rPr>
                <w:sz w:val="24"/>
              </w:rPr>
              <w:t xml:space="preserve">жи, направленных на гармонизацию межэтнических  и  межкультурных отношений,  профилактику  проявлений ксенофобии  и  укрепление толерантности, в том числе конкурсов, социальной рекламы, встреч, иных мероприятий  </w:t>
            </w:r>
          </w:p>
        </w:tc>
        <w:tc>
          <w:tcPr>
            <w:tcW w:w="14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Ежегодно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2</w:t>
            </w:r>
            <w:r w:rsidRPr="003448AD">
              <w:rPr>
                <w:sz w:val="24"/>
              </w:rPr>
              <w:t xml:space="preserve">000 </w:t>
            </w:r>
          </w:p>
        </w:tc>
        <w:tc>
          <w:tcPr>
            <w:tcW w:w="181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Администрация Сунженского</w:t>
            </w:r>
            <w:r w:rsidRPr="003448AD">
              <w:rPr>
                <w:sz w:val="24"/>
              </w:rPr>
              <w:t xml:space="preserve"> </w:t>
            </w:r>
          </w:p>
          <w:p w:rsidR="00CF0DF2" w:rsidRDefault="00CF0DF2" w:rsidP="000A5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сельского поселения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RPr="006D47A5" w:rsidTr="00DB1F9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0" w:type="dxa"/>
            <w:tcBorders>
              <w:top w:val="single" w:sz="6" w:space="0" w:color="9E9E9E"/>
              <w:left w:val="single" w:sz="6" w:space="0" w:color="9E9E9E"/>
              <w:bottom w:val="nil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- участие в пределах своей </w:t>
            </w:r>
          </w:p>
        </w:tc>
        <w:tc>
          <w:tcPr>
            <w:tcW w:w="14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Ежегодно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2</w:t>
            </w:r>
            <w:r w:rsidRPr="003448AD">
              <w:rPr>
                <w:sz w:val="24"/>
              </w:rPr>
              <w:t xml:space="preserve">000 </w:t>
            </w:r>
          </w:p>
        </w:tc>
        <w:tc>
          <w:tcPr>
            <w:tcW w:w="1819" w:type="dxa"/>
            <w:tcBorders>
              <w:top w:val="single" w:sz="6" w:space="0" w:color="9E9E9E"/>
              <w:left w:val="single" w:sz="6" w:space="0" w:color="9E9E9E"/>
              <w:bottom w:val="nil"/>
              <w:right w:val="single" w:sz="6" w:space="0" w:color="9E9E9E"/>
            </w:tcBorders>
          </w:tcPr>
          <w:p w:rsidR="00CF0DF2" w:rsidRPr="006D47A5" w:rsidRDefault="00CF0DF2" w:rsidP="003448A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7A5">
              <w:rPr>
                <w:sz w:val="24"/>
                <w:szCs w:val="24"/>
              </w:rPr>
              <w:t>Администрация</w:t>
            </w:r>
          </w:p>
        </w:tc>
      </w:tr>
    </w:tbl>
    <w:p w:rsidR="00CF0DF2" w:rsidRDefault="00CF0DF2" w:rsidP="000A58AF">
      <w:pPr>
        <w:spacing w:after="0" w:line="259" w:lineRule="auto"/>
        <w:ind w:left="0" w:right="11139" w:firstLine="0"/>
        <w:jc w:val="left"/>
      </w:pPr>
    </w:p>
    <w:tbl>
      <w:tblPr>
        <w:tblW w:w="10209" w:type="dxa"/>
        <w:tblInd w:w="-283" w:type="dxa"/>
        <w:tblLayout w:type="fixed"/>
        <w:tblCellMar>
          <w:top w:w="98" w:type="dxa"/>
          <w:left w:w="43" w:type="dxa"/>
          <w:right w:w="0" w:type="dxa"/>
        </w:tblCellMar>
        <w:tblLook w:val="00A0"/>
      </w:tblPr>
      <w:tblGrid>
        <w:gridCol w:w="329"/>
        <w:gridCol w:w="2103"/>
        <w:gridCol w:w="3474"/>
        <w:gridCol w:w="1440"/>
        <w:gridCol w:w="1080"/>
        <w:gridCol w:w="1783"/>
      </w:tblGrid>
      <w:tr w:rsidR="00CF0DF2" w:rsidTr="00007A04">
        <w:trPr>
          <w:trHeight w:val="3142"/>
        </w:trPr>
        <w:tc>
          <w:tcPr>
            <w:tcW w:w="329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vMerge w:val="restart"/>
            <w:tcBorders>
              <w:top w:val="nil"/>
              <w:left w:val="single" w:sz="6" w:space="0" w:color="9E9E9E"/>
              <w:bottom w:val="single" w:sz="6" w:space="0" w:color="9E9E9E"/>
              <w:right w:val="single" w:sz="4" w:space="0" w:color="auto"/>
            </w:tcBorders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организациями и  гражданами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>компетенции в организации проведения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 многообразия культур народов, населяю</w:t>
            </w:r>
            <w:r>
              <w:rPr>
                <w:sz w:val="24"/>
              </w:rPr>
              <w:t xml:space="preserve">щих Сунженское </w:t>
            </w:r>
            <w:r w:rsidRPr="003448AD">
              <w:rPr>
                <w:sz w:val="24"/>
              </w:rPr>
              <w:t xml:space="preserve">сельское поселение, их традиций и этнических ценностей  </w:t>
            </w:r>
          </w:p>
        </w:tc>
        <w:tc>
          <w:tcPr>
            <w:tcW w:w="1440" w:type="dxa"/>
            <w:tcBorders>
              <w:top w:val="nil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3" w:type="dxa"/>
            <w:tcBorders>
              <w:top w:val="nil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Сунженского сельское поселение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Tr="00007A04">
        <w:trPr>
          <w:trHeight w:val="3418"/>
        </w:trPr>
        <w:tc>
          <w:tcPr>
            <w:tcW w:w="329" w:type="dxa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9E9E9E"/>
              <w:bottom w:val="nil"/>
              <w:right w:val="single" w:sz="4" w:space="0" w:color="auto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4" w:type="dxa"/>
            <w:tcBorders>
              <w:top w:val="single" w:sz="6" w:space="0" w:color="9E9E9E"/>
              <w:left w:val="single" w:sz="4" w:space="0" w:color="auto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- публикация в печати, оборудование информационных уличных стендов, и размещение на них информации (в том числе оперативной информации) для населения сельского поселения по вопросам противодействия терроризму и экстремизму, </w:t>
            </w:r>
            <w:r>
              <w:rPr>
                <w:sz w:val="24"/>
              </w:rPr>
              <w:t xml:space="preserve">гармонизация межнациональных </w:t>
            </w:r>
            <w:r w:rsidRPr="003448AD">
              <w:rPr>
                <w:sz w:val="24"/>
              </w:rPr>
              <w:t xml:space="preserve">отношений, разъяснения действующего законодательства; </w:t>
            </w:r>
          </w:p>
        </w:tc>
        <w:tc>
          <w:tcPr>
            <w:tcW w:w="14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Ежегодно 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6000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Администрация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Сунженского сельского поселения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Tr="00007A04">
        <w:trPr>
          <w:trHeight w:val="2557"/>
        </w:trPr>
        <w:tc>
          <w:tcPr>
            <w:tcW w:w="329" w:type="dxa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9E9E9E"/>
              <w:bottom w:val="nil"/>
              <w:right w:val="single" w:sz="4" w:space="0" w:color="auto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4" w:type="dxa"/>
            <w:tcBorders>
              <w:top w:val="single" w:sz="6" w:space="0" w:color="9E9E9E"/>
              <w:left w:val="single" w:sz="4" w:space="0" w:color="auto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- организация проведения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жителей поселения; </w:t>
            </w:r>
          </w:p>
        </w:tc>
        <w:tc>
          <w:tcPr>
            <w:tcW w:w="14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Ежегодно 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2000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Администрация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Сунженского сельского </w:t>
            </w:r>
            <w:r w:rsidRPr="003448AD">
              <w:rPr>
                <w:sz w:val="24"/>
              </w:rPr>
              <w:t>поселени</w:t>
            </w:r>
            <w:r>
              <w:rPr>
                <w:sz w:val="24"/>
              </w:rPr>
              <w:t>я</w:t>
            </w:r>
          </w:p>
        </w:tc>
      </w:tr>
      <w:tr w:rsidR="00CF0DF2" w:rsidTr="00007A04">
        <w:trPr>
          <w:trHeight w:val="2587"/>
        </w:trPr>
        <w:tc>
          <w:tcPr>
            <w:tcW w:w="329" w:type="dxa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9E9E9E"/>
              <w:bottom w:val="nil"/>
              <w:right w:val="single" w:sz="4" w:space="0" w:color="auto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4" w:type="dxa"/>
            <w:tcBorders>
              <w:top w:val="single" w:sz="6" w:space="0" w:color="9E9E9E"/>
              <w:left w:val="single" w:sz="4" w:space="0" w:color="auto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- разъяснение населению положений действующего законодательства в части ответственности за действия, направленные на возбуждение социальной, расовой, национальной и религиозной розни в средствах массовой информации, сети Интернет; </w:t>
            </w:r>
          </w:p>
        </w:tc>
        <w:tc>
          <w:tcPr>
            <w:tcW w:w="14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Постоянно 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A42AD6">
            <w:pPr>
              <w:spacing w:after="0" w:line="259" w:lineRule="auto"/>
              <w:ind w:left="0" w:right="49" w:firstLine="0"/>
              <w:jc w:val="center"/>
            </w:pP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Администрация</w:t>
            </w: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Сунженского сельского поселения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Tr="001D3362">
        <w:trPr>
          <w:trHeight w:val="934"/>
        </w:trPr>
        <w:tc>
          <w:tcPr>
            <w:tcW w:w="329" w:type="dxa"/>
            <w:vMerge/>
            <w:tcBorders>
              <w:top w:val="nil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9E9E9E"/>
              <w:bottom w:val="single" w:sz="6" w:space="0" w:color="9E9E9E"/>
              <w:right w:val="single" w:sz="4" w:space="0" w:color="auto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4" w:type="dxa"/>
            <w:vMerge w:val="restart"/>
            <w:tcBorders>
              <w:top w:val="single" w:sz="6" w:space="0" w:color="9E9E9E"/>
              <w:left w:val="single" w:sz="4" w:space="0" w:color="auto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- и</w:t>
            </w:r>
            <w:r w:rsidRPr="003448AD">
              <w:rPr>
                <w:sz w:val="24"/>
              </w:rPr>
              <w:t xml:space="preserve">нформирование населения о наличии телефонов для сообщения о фактах </w:t>
            </w:r>
          </w:p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экстремистской и </w:t>
            </w:r>
          </w:p>
          <w:p w:rsidR="00CF0DF2" w:rsidRDefault="00CF0DF2" w:rsidP="003448AD">
            <w:pPr>
              <w:spacing w:line="259" w:lineRule="auto"/>
              <w:ind w:left="0" w:right="0"/>
              <w:jc w:val="left"/>
            </w:pPr>
            <w:r w:rsidRPr="003448AD">
              <w:rPr>
                <w:sz w:val="24"/>
              </w:rPr>
              <w:t xml:space="preserve">террористической деятельности, ограничениях прав граждан по признакам социальной, расовой, национальной, языковой или религиозной принадлежности; </w:t>
            </w:r>
          </w:p>
        </w:tc>
        <w:tc>
          <w:tcPr>
            <w:tcW w:w="144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Постоянно </w:t>
            </w:r>
          </w:p>
        </w:tc>
        <w:tc>
          <w:tcPr>
            <w:tcW w:w="108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49" w:firstLine="0"/>
              <w:jc w:val="center"/>
            </w:pPr>
          </w:p>
          <w:p w:rsidR="00CF0DF2" w:rsidRDefault="00CF0DF2" w:rsidP="00DB1F98">
            <w:pPr>
              <w:spacing w:after="0" w:line="259" w:lineRule="auto"/>
              <w:ind w:left="0" w:right="0" w:firstLine="0"/>
            </w:pPr>
          </w:p>
        </w:tc>
        <w:tc>
          <w:tcPr>
            <w:tcW w:w="1783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Администрация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Сунженского сельского</w:t>
            </w:r>
            <w:r w:rsidRPr="003448AD">
              <w:rPr>
                <w:sz w:val="24"/>
              </w:rPr>
              <w:t xml:space="preserve"> </w:t>
            </w:r>
          </w:p>
          <w:p w:rsidR="00CF0DF2" w:rsidRDefault="00CF0DF2" w:rsidP="003448AD">
            <w:pPr>
              <w:spacing w:line="259" w:lineRule="auto"/>
              <w:ind w:left="2" w:right="0"/>
              <w:jc w:val="left"/>
            </w:pPr>
            <w:r>
              <w:rPr>
                <w:sz w:val="24"/>
              </w:rPr>
              <w:t>поселение</w:t>
            </w:r>
            <w:r w:rsidRPr="003448AD">
              <w:rPr>
                <w:sz w:val="24"/>
              </w:rPr>
              <w:t xml:space="preserve"> </w:t>
            </w:r>
          </w:p>
        </w:tc>
      </w:tr>
      <w:tr w:rsidR="00CF0DF2" w:rsidTr="001D3362">
        <w:trPr>
          <w:trHeight w:val="1762"/>
        </w:trPr>
        <w:tc>
          <w:tcPr>
            <w:tcW w:w="329" w:type="dxa"/>
            <w:vMerge w:val="restart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tcBorders>
              <w:left w:val="single" w:sz="6" w:space="0" w:color="9E9E9E"/>
              <w:bottom w:val="single" w:sz="4" w:space="0" w:color="auto"/>
              <w:right w:val="single" w:sz="4" w:space="0" w:color="auto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145" w:right="0" w:firstLine="0"/>
              <w:jc w:val="left"/>
            </w:pPr>
          </w:p>
        </w:tc>
        <w:tc>
          <w:tcPr>
            <w:tcW w:w="1783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F0DF2" w:rsidTr="001D3362">
        <w:trPr>
          <w:trHeight w:val="2038"/>
        </w:trPr>
        <w:tc>
          <w:tcPr>
            <w:tcW w:w="329" w:type="dxa"/>
            <w:vMerge/>
            <w:tcBorders>
              <w:top w:val="nil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59" w:lineRule="auto"/>
              <w:ind w:left="0" w:right="22" w:firstLine="0"/>
              <w:jc w:val="left"/>
            </w:pPr>
            <w:r w:rsidRPr="003448AD">
              <w:rPr>
                <w:sz w:val="24"/>
              </w:rPr>
              <w:t xml:space="preserve"> - обследование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 </w:t>
            </w:r>
          </w:p>
        </w:tc>
        <w:tc>
          <w:tcPr>
            <w:tcW w:w="14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Постоянно 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>2000</w:t>
            </w:r>
            <w:r w:rsidRPr="003448AD">
              <w:rPr>
                <w:sz w:val="24"/>
              </w:rPr>
              <w:t xml:space="preserve"> </w:t>
            </w:r>
          </w:p>
          <w:p w:rsidR="00CF0DF2" w:rsidRDefault="00CF0DF2" w:rsidP="00FC2ECB">
            <w:pPr>
              <w:spacing w:after="0" w:line="259" w:lineRule="auto"/>
              <w:ind w:right="0"/>
            </w:pP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 руководители п</w:t>
            </w:r>
            <w:r>
              <w:rPr>
                <w:sz w:val="24"/>
              </w:rPr>
              <w:t>одведомственных учреждений куль</w:t>
            </w:r>
            <w:r w:rsidRPr="003448AD">
              <w:rPr>
                <w:sz w:val="24"/>
              </w:rPr>
              <w:t xml:space="preserve">туры и спорта </w:t>
            </w:r>
          </w:p>
        </w:tc>
      </w:tr>
      <w:tr w:rsidR="00CF0DF2" w:rsidTr="001D3362">
        <w:trPr>
          <w:trHeight w:val="6176"/>
        </w:trPr>
        <w:tc>
          <w:tcPr>
            <w:tcW w:w="3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</w:pPr>
            <w:r w:rsidRPr="003448AD"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F0DF2" w:rsidRDefault="00CF0DF2" w:rsidP="003448AD">
            <w:pPr>
              <w:spacing w:after="0" w:line="238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Участие в проведении антитеррористичес ких учений, направленных на отработку взаимодействия органов государственной власти и органов местного самоуправления поселения при осуществлении мер по </w:t>
            </w:r>
          </w:p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противодействию терроризму, в том числе по минимизации и ликвидации последствий его проявлений. </w:t>
            </w:r>
          </w:p>
        </w:tc>
        <w:tc>
          <w:tcPr>
            <w:tcW w:w="347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0" w:firstLine="0"/>
              <w:jc w:val="left"/>
            </w:pPr>
            <w:r w:rsidRPr="003448AD">
              <w:rPr>
                <w:sz w:val="24"/>
              </w:rPr>
              <w:t xml:space="preserve">- участие в </w:t>
            </w:r>
          </w:p>
          <w:p w:rsidR="00CF0DF2" w:rsidRDefault="00CF0DF2" w:rsidP="003448AD">
            <w:pPr>
              <w:spacing w:after="0" w:line="259" w:lineRule="auto"/>
              <w:ind w:left="0" w:right="37" w:firstLine="0"/>
              <w:jc w:val="left"/>
            </w:pPr>
            <w:r w:rsidRPr="003448AD">
              <w:rPr>
                <w:sz w:val="24"/>
              </w:rPr>
              <w:t xml:space="preserve">антитеррористических учениях по отработке взаимодействия органов государственной власти и органов местного самоуправления в пределах своей компетенции </w:t>
            </w:r>
          </w:p>
        </w:tc>
        <w:tc>
          <w:tcPr>
            <w:tcW w:w="14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41" w:firstLine="0"/>
              <w:jc w:val="left"/>
            </w:pPr>
            <w:r w:rsidRPr="003448AD">
              <w:rPr>
                <w:sz w:val="24"/>
              </w:rPr>
              <w:t>По планам комп</w:t>
            </w:r>
            <w:r>
              <w:rPr>
                <w:sz w:val="24"/>
              </w:rPr>
              <w:t xml:space="preserve">етентн ых органов </w:t>
            </w: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0" w:right="49" w:firstLine="0"/>
              <w:jc w:val="center"/>
            </w:pPr>
            <w:r>
              <w:t>1000</w:t>
            </w:r>
          </w:p>
          <w:p w:rsidR="00CF0DF2" w:rsidRDefault="00CF0DF2" w:rsidP="00FC2ECB">
            <w:pPr>
              <w:spacing w:after="0" w:line="259" w:lineRule="auto"/>
              <w:ind w:left="0" w:right="0" w:firstLine="0"/>
            </w:pPr>
            <w:r w:rsidRPr="003448AD">
              <w:rPr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CF0DF2" w:rsidRDefault="00CF0DF2" w:rsidP="003448AD">
            <w:pPr>
              <w:spacing w:after="0" w:line="259" w:lineRule="auto"/>
              <w:ind w:left="2" w:right="0" w:firstLine="0"/>
              <w:jc w:val="left"/>
            </w:pPr>
            <w:r w:rsidRPr="003448AD">
              <w:rPr>
                <w:sz w:val="24"/>
              </w:rPr>
              <w:t xml:space="preserve"> </w:t>
            </w:r>
          </w:p>
        </w:tc>
      </w:tr>
    </w:tbl>
    <w:p w:rsidR="00CF0DF2" w:rsidRDefault="00CF0DF2">
      <w:pPr>
        <w:spacing w:after="0" w:line="259" w:lineRule="auto"/>
        <w:ind w:left="0" w:right="0" w:firstLine="0"/>
        <w:rPr>
          <w:sz w:val="24"/>
        </w:rPr>
      </w:pPr>
    </w:p>
    <w:p w:rsidR="00CF0DF2" w:rsidRDefault="00CF0DF2">
      <w:pPr>
        <w:spacing w:after="0" w:line="259" w:lineRule="auto"/>
        <w:ind w:left="0" w:right="0" w:firstLine="0"/>
      </w:pPr>
      <w:r>
        <w:rPr>
          <w:sz w:val="24"/>
        </w:rPr>
        <w:t xml:space="preserve">    </w:t>
      </w:r>
    </w:p>
    <w:sectPr w:rsidR="00CF0DF2" w:rsidSect="00A91A4C">
      <w:pgSz w:w="11906" w:h="16838"/>
      <w:pgMar w:top="1082" w:right="768" w:bottom="163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94E"/>
    <w:multiLevelType w:val="hybridMultilevel"/>
    <w:tmpl w:val="6AC6AE3E"/>
    <w:lvl w:ilvl="0" w:tplc="306273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12AE390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248CE70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8A0C318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2B62F8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1A42D8C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4BCFFFC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90C54EC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7C6485A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552293B"/>
    <w:multiLevelType w:val="hybridMultilevel"/>
    <w:tmpl w:val="E676DA4A"/>
    <w:lvl w:ilvl="0" w:tplc="FF005B2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8FADD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30C37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F4495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1D008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59CA6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6C6E1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DAA74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B14DE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5D1299C"/>
    <w:multiLevelType w:val="hybridMultilevel"/>
    <w:tmpl w:val="1C52D272"/>
    <w:lvl w:ilvl="0" w:tplc="19505A4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EDC76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5408D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5DA8C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6E61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048D4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C3688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C5896E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18D7E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16EA4E32"/>
    <w:multiLevelType w:val="hybridMultilevel"/>
    <w:tmpl w:val="3A2E65AC"/>
    <w:lvl w:ilvl="0" w:tplc="E6B689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B7E37FC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C66F018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788BC38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6D84304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EB27172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8E4355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B96637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2027F6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9580537"/>
    <w:multiLevelType w:val="hybridMultilevel"/>
    <w:tmpl w:val="87F43C9C"/>
    <w:lvl w:ilvl="0" w:tplc="BAD4F5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301F8C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58F2F4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D643516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CD04464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D623F4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21C9E56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EBC9F10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AC61554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9F73BBA"/>
    <w:multiLevelType w:val="hybridMultilevel"/>
    <w:tmpl w:val="0FDCE04A"/>
    <w:lvl w:ilvl="0" w:tplc="FED4C09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156CB6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2B227B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364858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18EC704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E8272BE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F24A56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5FC3EE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28E9404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38AC4DE1"/>
    <w:multiLevelType w:val="hybridMultilevel"/>
    <w:tmpl w:val="C97E771A"/>
    <w:lvl w:ilvl="0" w:tplc="95C2D6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586D90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5B6AA1A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AD43428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364B678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440C8BC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C66CB6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4A45484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B52E01C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45E941C2"/>
    <w:multiLevelType w:val="hybridMultilevel"/>
    <w:tmpl w:val="F508F680"/>
    <w:lvl w:ilvl="0" w:tplc="0D642D2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4FAB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832B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62CD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62A0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18EF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AB48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A2EF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9841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4E1D6119"/>
    <w:multiLevelType w:val="hybridMultilevel"/>
    <w:tmpl w:val="9C920F24"/>
    <w:lvl w:ilvl="0" w:tplc="2722C1DE">
      <w:start w:val="1"/>
      <w:numFmt w:val="bullet"/>
      <w:lvlText w:val="-"/>
      <w:lvlJc w:val="left"/>
      <w:pPr>
        <w:ind w:left="4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6B2113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D3065B0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4982944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DD0A62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60CEDA8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D524D6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E8892E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AF8F566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4F257249"/>
    <w:multiLevelType w:val="hybridMultilevel"/>
    <w:tmpl w:val="772EA7EA"/>
    <w:lvl w:ilvl="0" w:tplc="5F769B3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F5CDC04">
      <w:start w:val="1"/>
      <w:numFmt w:val="bullet"/>
      <w:lvlText w:val="o"/>
      <w:lvlJc w:val="left"/>
      <w:pPr>
        <w:ind w:left="1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A72CF44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B7CD034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8BAE35E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4067A3A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31C6C24">
      <w:start w:val="1"/>
      <w:numFmt w:val="bullet"/>
      <w:lvlText w:val="•"/>
      <w:lvlJc w:val="left"/>
      <w:pPr>
        <w:ind w:left="47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B2A14C0">
      <w:start w:val="1"/>
      <w:numFmt w:val="bullet"/>
      <w:lvlText w:val="o"/>
      <w:lvlJc w:val="left"/>
      <w:pPr>
        <w:ind w:left="54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67C5AC8">
      <w:start w:val="1"/>
      <w:numFmt w:val="bullet"/>
      <w:lvlText w:val="▪"/>
      <w:lvlJc w:val="left"/>
      <w:pPr>
        <w:ind w:left="61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4FBA49B9"/>
    <w:multiLevelType w:val="hybridMultilevel"/>
    <w:tmpl w:val="FD4275DA"/>
    <w:lvl w:ilvl="0" w:tplc="A9EC6E3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75ABB5A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C741868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174ED9C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4BC2382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C72605A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AB69C64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91C15E4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A2AE1D8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5DD56C48"/>
    <w:multiLevelType w:val="hybridMultilevel"/>
    <w:tmpl w:val="A60A3728"/>
    <w:lvl w:ilvl="0" w:tplc="648498C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0F61978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270E8A6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C5626C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02C8E4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1D0C358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E80619C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0363BF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C5A0120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66DC55E3"/>
    <w:multiLevelType w:val="hybridMultilevel"/>
    <w:tmpl w:val="740ECEB0"/>
    <w:lvl w:ilvl="0" w:tplc="AD46028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C4B23E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347328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ACF116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AF819B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D542950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348744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2C0341C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4D6CCF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745"/>
    <w:rsid w:val="00007A04"/>
    <w:rsid w:val="000439FE"/>
    <w:rsid w:val="000A58AF"/>
    <w:rsid w:val="000E5075"/>
    <w:rsid w:val="000F273A"/>
    <w:rsid w:val="0011144A"/>
    <w:rsid w:val="00187B43"/>
    <w:rsid w:val="001C53CF"/>
    <w:rsid w:val="001D3362"/>
    <w:rsid w:val="001E30FE"/>
    <w:rsid w:val="002B285D"/>
    <w:rsid w:val="002E255D"/>
    <w:rsid w:val="003174C4"/>
    <w:rsid w:val="00340CE5"/>
    <w:rsid w:val="003448AD"/>
    <w:rsid w:val="00374745"/>
    <w:rsid w:val="003D3DB3"/>
    <w:rsid w:val="00533DF9"/>
    <w:rsid w:val="005E6D8D"/>
    <w:rsid w:val="00692D38"/>
    <w:rsid w:val="006B4D85"/>
    <w:rsid w:val="006D47A5"/>
    <w:rsid w:val="007E3904"/>
    <w:rsid w:val="008057CB"/>
    <w:rsid w:val="00865526"/>
    <w:rsid w:val="008A3D54"/>
    <w:rsid w:val="009528A6"/>
    <w:rsid w:val="0096120F"/>
    <w:rsid w:val="00984D6C"/>
    <w:rsid w:val="00A42AD6"/>
    <w:rsid w:val="00A74427"/>
    <w:rsid w:val="00A91A4C"/>
    <w:rsid w:val="00AA0BD0"/>
    <w:rsid w:val="00AB0C16"/>
    <w:rsid w:val="00AC2166"/>
    <w:rsid w:val="00B26F90"/>
    <w:rsid w:val="00B72D5D"/>
    <w:rsid w:val="00C01C66"/>
    <w:rsid w:val="00C3341E"/>
    <w:rsid w:val="00C93F6A"/>
    <w:rsid w:val="00CF0DF2"/>
    <w:rsid w:val="00CF573E"/>
    <w:rsid w:val="00D71F2D"/>
    <w:rsid w:val="00DB1F98"/>
    <w:rsid w:val="00E920E6"/>
    <w:rsid w:val="00F226CD"/>
    <w:rsid w:val="00F24362"/>
    <w:rsid w:val="00F41C50"/>
    <w:rsid w:val="00F6181F"/>
    <w:rsid w:val="00FC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4C"/>
    <w:pPr>
      <w:spacing w:after="15" w:line="267" w:lineRule="auto"/>
      <w:ind w:left="10" w:right="79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91A4C"/>
    <w:pPr>
      <w:keepNext/>
      <w:keepLines/>
      <w:spacing w:after="0" w:line="270" w:lineRule="auto"/>
      <w:ind w:right="85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A91A4C"/>
    <w:pPr>
      <w:keepNext/>
      <w:keepLines/>
      <w:spacing w:after="25" w:line="293" w:lineRule="auto"/>
      <w:ind w:left="0" w:right="7069" w:firstLine="540"/>
      <w:jc w:val="right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1A4C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A91A4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A91A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D71F2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F57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D66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s-sunzh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sunzh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3096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 Гейтс</cp:lastModifiedBy>
  <cp:revision>2</cp:revision>
  <cp:lastPrinted>2002-01-01T00:56:00Z</cp:lastPrinted>
  <dcterms:created xsi:type="dcterms:W3CDTF">2021-03-24T12:34:00Z</dcterms:created>
  <dcterms:modified xsi:type="dcterms:W3CDTF">2021-03-24T12:34:00Z</dcterms:modified>
</cp:coreProperties>
</file>