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3" w:rsidRDefault="000D3B23" w:rsidP="000D3B23">
      <w:pPr>
        <w:spacing w:after="1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РЕСПУБЛИКА СЕВЕРНАЯ ОСЕТИЯ-АЛАНИЯ</w:t>
      </w:r>
    </w:p>
    <w:p w:rsidR="000D3B23" w:rsidRDefault="000D3B23" w:rsidP="000D3B23">
      <w:pPr>
        <w:spacing w:after="1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СОБРАНИЕ ПРЕДСТАВИТЕЛЕЙ СУНЖЕНСКОГО СЕЛЬСКОГО ПОСЕЛЕНИЯ </w:t>
      </w:r>
    </w:p>
    <w:p w:rsidR="000D3B23" w:rsidRDefault="000D3B23" w:rsidP="000D3B23">
      <w:pPr>
        <w:spacing w:after="1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ПРИГОРОДНОГО МУНИЦИПАЛЬНОГО РАЙОНА РЕСПУБЛИКИ СЕВЕРНАЯ ОСЕТИЯ-АЛАНИЯ</w:t>
      </w:r>
    </w:p>
    <w:p w:rsidR="000D3B23" w:rsidRDefault="000D3B23" w:rsidP="000D3B23">
      <w:pPr>
        <w:tabs>
          <w:tab w:val="left" w:pos="3060"/>
        </w:tabs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0477A3" w:rsidRPr="000D3B23" w:rsidRDefault="000D3B23" w:rsidP="000D3B23">
      <w:pPr>
        <w:tabs>
          <w:tab w:val="left" w:pos="306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14.12.2023 г. № 31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C84C1C" w:rsidRPr="000D3B23" w:rsidRDefault="00C84C1C" w:rsidP="000D3B23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101" w:right="104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3B23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bookmarkStart w:id="0" w:name="_Hlk133241583"/>
      <w:r w:rsidRPr="000D3B23">
        <w:rPr>
          <w:rFonts w:ascii="Arial" w:hAnsi="Arial" w:cs="Arial"/>
          <w:b/>
          <w:bCs/>
          <w:sz w:val="24"/>
          <w:szCs w:val="24"/>
        </w:rPr>
        <w:t>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</w:t>
      </w:r>
      <w:r w:rsidRPr="000D3B23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(межэтнических)</w:t>
      </w:r>
      <w:r w:rsidRPr="000D3B2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конфликтов</w:t>
      </w:r>
      <w:r w:rsidRPr="000D3B23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на</w:t>
      </w:r>
      <w:r w:rsidRPr="000D3B2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территории</w:t>
      </w:r>
      <w:r w:rsidRPr="000D3B2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Сунженского  сельского поселения</w:t>
      </w:r>
    </w:p>
    <w:bookmarkEnd w:id="0"/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ind w:left="101"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В соответствии с Федеральным законом от 25.07.2002 № 114-ФЗ «О противодействии экстремистской деятельности», пунктом 7.2 части 1 статьи 14(пунктом 6.2. части 1 статьи 15) Федерального закона от 06.10.2003 №</w:t>
      </w:r>
      <w:r w:rsidRPr="000D3B23">
        <w:rPr>
          <w:rFonts w:ascii="Arial" w:hAnsi="Arial" w:cs="Arial"/>
          <w:spacing w:val="-29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Сунженского сельского поселения, Собрание представителей Сунженского  сельского поселения (далее - Собрание представителей)                                              </w:t>
      </w:r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ind w:left="101" w:right="104"/>
        <w:jc w:val="center"/>
        <w:rPr>
          <w:rFonts w:ascii="Arial" w:hAnsi="Arial" w:cs="Arial"/>
          <w:b/>
          <w:bCs/>
          <w:sz w:val="24"/>
          <w:szCs w:val="24"/>
        </w:rPr>
      </w:pPr>
      <w:r w:rsidRPr="000D3B23">
        <w:rPr>
          <w:rFonts w:ascii="Arial" w:hAnsi="Arial" w:cs="Arial"/>
          <w:b/>
          <w:bCs/>
          <w:sz w:val="24"/>
          <w:szCs w:val="24"/>
        </w:rPr>
        <w:t>решило:</w:t>
      </w:r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01" w:right="104" w:firstLine="607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1.Утвердить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(межэтнических)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территории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Сунженского сельского поселения согласно приложению.</w:t>
      </w:r>
    </w:p>
    <w:p w:rsidR="00C84C1C" w:rsidRPr="000D3B23" w:rsidRDefault="00C84C1C" w:rsidP="00C84C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2.Решение разместить  на официальном сайте администрации Сунженского   сельского поселения.</w:t>
      </w:r>
    </w:p>
    <w:p w:rsidR="00C84C1C" w:rsidRPr="000D3B23" w:rsidRDefault="00C84C1C" w:rsidP="00C84C1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ab/>
        <w:t>3. Решение подлежит официальному обнародованию и вступает в силу после его обнародования.</w:t>
      </w:r>
    </w:p>
    <w:p w:rsidR="00C84C1C" w:rsidRPr="000D3B23" w:rsidRDefault="00C84C1C" w:rsidP="00C84C1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3B23">
        <w:rPr>
          <w:rFonts w:ascii="Arial" w:hAnsi="Arial" w:cs="Arial"/>
          <w:color w:val="000000"/>
          <w:sz w:val="24"/>
          <w:szCs w:val="24"/>
        </w:rPr>
        <w:tab/>
        <w:t xml:space="preserve">4. </w:t>
      </w:r>
      <w:proofErr w:type="gramStart"/>
      <w:r w:rsidRPr="000D3B2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D3B23">
        <w:rPr>
          <w:rFonts w:ascii="Arial" w:hAnsi="Arial" w:cs="Arial"/>
          <w:color w:val="000000"/>
          <w:sz w:val="24"/>
          <w:szCs w:val="24"/>
        </w:rPr>
        <w:t xml:space="preserve"> исполнением </w:t>
      </w:r>
      <w:r w:rsidRPr="000D3B23">
        <w:rPr>
          <w:rFonts w:ascii="Arial" w:hAnsi="Arial" w:cs="Arial"/>
          <w:sz w:val="24"/>
          <w:szCs w:val="24"/>
        </w:rPr>
        <w:t xml:space="preserve"> </w:t>
      </w:r>
      <w:r w:rsidRPr="000D3B23">
        <w:rPr>
          <w:rFonts w:ascii="Arial" w:hAnsi="Arial" w:cs="Arial"/>
          <w:color w:val="000000"/>
          <w:sz w:val="24"/>
          <w:szCs w:val="24"/>
        </w:rPr>
        <w:t>Решения оставляю за собой.</w:t>
      </w:r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84C1C" w:rsidRPr="000D3B23" w:rsidRDefault="00C84C1C" w:rsidP="000D3B23">
      <w:pPr>
        <w:pStyle w:val="ConsNormal"/>
        <w:ind w:right="0" w:firstLine="0"/>
        <w:jc w:val="right"/>
        <w:rPr>
          <w:sz w:val="24"/>
          <w:szCs w:val="24"/>
        </w:rPr>
      </w:pPr>
      <w:r w:rsidRPr="000D3B23">
        <w:rPr>
          <w:sz w:val="24"/>
          <w:szCs w:val="24"/>
        </w:rPr>
        <w:t xml:space="preserve">Глава </w:t>
      </w:r>
      <w:proofErr w:type="gramStart"/>
      <w:r w:rsidRPr="000D3B23">
        <w:rPr>
          <w:sz w:val="24"/>
          <w:szCs w:val="24"/>
        </w:rPr>
        <w:t>Сунженского</w:t>
      </w:r>
      <w:proofErr w:type="gramEnd"/>
      <w:r w:rsidRPr="000D3B23">
        <w:rPr>
          <w:sz w:val="24"/>
          <w:szCs w:val="24"/>
        </w:rPr>
        <w:t xml:space="preserve">  </w:t>
      </w:r>
    </w:p>
    <w:p w:rsidR="000D3B23" w:rsidRDefault="00C84C1C" w:rsidP="000D3B23">
      <w:pPr>
        <w:pStyle w:val="ConsNormal"/>
        <w:ind w:right="0" w:firstLine="0"/>
        <w:jc w:val="right"/>
        <w:rPr>
          <w:sz w:val="24"/>
          <w:szCs w:val="24"/>
        </w:rPr>
      </w:pPr>
      <w:r w:rsidRPr="000D3B23">
        <w:rPr>
          <w:sz w:val="24"/>
          <w:szCs w:val="24"/>
        </w:rPr>
        <w:t xml:space="preserve">сельского поселения                                                                    </w:t>
      </w:r>
    </w:p>
    <w:p w:rsidR="00C84C1C" w:rsidRPr="000D3B23" w:rsidRDefault="00C84C1C" w:rsidP="000D3B23">
      <w:pPr>
        <w:pStyle w:val="ConsNormal"/>
        <w:ind w:right="0" w:firstLine="0"/>
        <w:jc w:val="right"/>
        <w:rPr>
          <w:bCs/>
          <w:sz w:val="24"/>
          <w:szCs w:val="24"/>
        </w:rPr>
      </w:pPr>
      <w:r w:rsidRPr="000D3B23">
        <w:rPr>
          <w:sz w:val="24"/>
          <w:szCs w:val="24"/>
        </w:rPr>
        <w:t xml:space="preserve"> М.В. </w:t>
      </w:r>
      <w:proofErr w:type="spellStart"/>
      <w:r w:rsidRPr="000D3B23">
        <w:rPr>
          <w:sz w:val="24"/>
          <w:szCs w:val="24"/>
        </w:rPr>
        <w:t>Багаев</w:t>
      </w:r>
      <w:proofErr w:type="spellEnd"/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84C1C" w:rsidRPr="000D3B23" w:rsidRDefault="00C84C1C" w:rsidP="00C84C1C">
      <w:pPr>
        <w:widowControl w:val="0"/>
        <w:tabs>
          <w:tab w:val="left" w:pos="4678"/>
          <w:tab w:val="left" w:pos="7241"/>
          <w:tab w:val="left" w:pos="8018"/>
          <w:tab w:val="left" w:pos="8579"/>
          <w:tab w:val="left" w:pos="8705"/>
        </w:tabs>
        <w:kinsoku w:val="0"/>
        <w:overflowPunct w:val="0"/>
        <w:autoSpaceDE w:val="0"/>
        <w:autoSpaceDN w:val="0"/>
        <w:adjustRightInd w:val="0"/>
        <w:spacing w:after="0"/>
        <w:ind w:left="4421" w:right="105" w:firstLine="257"/>
        <w:jc w:val="right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  Приложение </w:t>
      </w:r>
    </w:p>
    <w:p w:rsidR="00C84C1C" w:rsidRPr="000D3B23" w:rsidRDefault="00C84C1C" w:rsidP="00C84C1C">
      <w:pPr>
        <w:widowControl w:val="0"/>
        <w:tabs>
          <w:tab w:val="left" w:pos="4678"/>
          <w:tab w:val="left" w:pos="7241"/>
          <w:tab w:val="left" w:pos="8018"/>
          <w:tab w:val="left" w:pos="8579"/>
          <w:tab w:val="left" w:pos="8705"/>
        </w:tabs>
        <w:kinsoku w:val="0"/>
        <w:overflowPunct w:val="0"/>
        <w:autoSpaceDE w:val="0"/>
        <w:autoSpaceDN w:val="0"/>
        <w:adjustRightInd w:val="0"/>
        <w:spacing w:after="0"/>
        <w:ind w:left="4421" w:right="105" w:firstLine="257"/>
        <w:jc w:val="right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 к решению 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Собрания </w:t>
      </w:r>
      <w:r w:rsidRPr="000D3B23">
        <w:rPr>
          <w:rFonts w:ascii="Arial" w:hAnsi="Arial" w:cs="Arial"/>
          <w:sz w:val="24"/>
          <w:szCs w:val="24"/>
        </w:rPr>
        <w:t>представителей</w:t>
      </w:r>
    </w:p>
    <w:p w:rsidR="00C84C1C" w:rsidRPr="000D3B23" w:rsidRDefault="00C84C1C" w:rsidP="00C84C1C">
      <w:pPr>
        <w:widowControl w:val="0"/>
        <w:tabs>
          <w:tab w:val="left" w:pos="4678"/>
          <w:tab w:val="left" w:pos="7241"/>
          <w:tab w:val="left" w:pos="8018"/>
          <w:tab w:val="left" w:pos="8579"/>
          <w:tab w:val="left" w:pos="8705"/>
        </w:tabs>
        <w:kinsoku w:val="0"/>
        <w:overflowPunct w:val="0"/>
        <w:autoSpaceDE w:val="0"/>
        <w:autoSpaceDN w:val="0"/>
        <w:adjustRightInd w:val="0"/>
        <w:spacing w:after="0"/>
        <w:ind w:left="4421" w:right="105" w:firstLine="257"/>
        <w:jc w:val="right"/>
        <w:rPr>
          <w:rFonts w:ascii="Arial" w:hAnsi="Arial" w:cs="Arial"/>
          <w:spacing w:val="-4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Сунженского</w:t>
      </w:r>
      <w:r w:rsidRPr="000D3B23">
        <w:rPr>
          <w:rFonts w:ascii="Arial" w:hAnsi="Arial" w:cs="Arial"/>
          <w:spacing w:val="-4"/>
          <w:sz w:val="24"/>
          <w:szCs w:val="24"/>
        </w:rPr>
        <w:t xml:space="preserve">  сельского поселения </w:t>
      </w:r>
    </w:p>
    <w:p w:rsidR="00C84C1C" w:rsidRPr="000D3B23" w:rsidRDefault="00C84C1C" w:rsidP="00C84C1C">
      <w:pPr>
        <w:widowControl w:val="0"/>
        <w:tabs>
          <w:tab w:val="left" w:pos="4678"/>
          <w:tab w:val="left" w:pos="7241"/>
          <w:tab w:val="left" w:pos="8018"/>
          <w:tab w:val="left" w:pos="8579"/>
          <w:tab w:val="left" w:pos="8705"/>
        </w:tabs>
        <w:kinsoku w:val="0"/>
        <w:overflowPunct w:val="0"/>
        <w:autoSpaceDE w:val="0"/>
        <w:autoSpaceDN w:val="0"/>
        <w:adjustRightInd w:val="0"/>
        <w:spacing w:after="0"/>
        <w:ind w:left="4421" w:right="105" w:firstLine="257"/>
        <w:jc w:val="right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  От 14.12.2023№ 31</w:t>
      </w:r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101" w:right="10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D3B23">
        <w:rPr>
          <w:rFonts w:ascii="Arial" w:hAnsi="Arial" w:cs="Arial"/>
          <w:b/>
          <w:bCs/>
          <w:sz w:val="24"/>
          <w:szCs w:val="24"/>
        </w:rPr>
        <w:lastRenderedPageBreak/>
        <w:t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</w:t>
      </w:r>
      <w:r w:rsidRPr="000D3B23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(межэтнических)</w:t>
      </w:r>
      <w:r w:rsidRPr="000D3B2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конфликтов</w:t>
      </w:r>
      <w:r w:rsidRPr="000D3B23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на</w:t>
      </w:r>
      <w:r w:rsidRPr="000D3B2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территории</w:t>
      </w:r>
      <w:r w:rsidRPr="000D3B2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b/>
          <w:bCs/>
          <w:sz w:val="24"/>
          <w:szCs w:val="24"/>
        </w:rPr>
        <w:t>Сунженского сельского поселения</w:t>
      </w:r>
    </w:p>
    <w:p w:rsidR="00C84C1C" w:rsidRPr="000D3B23" w:rsidRDefault="00C84C1C" w:rsidP="00C84C1C">
      <w:pPr>
        <w:widowControl w:val="0"/>
        <w:numPr>
          <w:ilvl w:val="0"/>
          <w:numId w:val="2"/>
        </w:numPr>
        <w:tabs>
          <w:tab w:val="left" w:pos="119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Общие положения </w:t>
      </w:r>
    </w:p>
    <w:p w:rsidR="00C84C1C" w:rsidRPr="000D3B23" w:rsidRDefault="00C84C1C" w:rsidP="00C84C1C">
      <w:pPr>
        <w:widowControl w:val="0"/>
        <w:tabs>
          <w:tab w:val="left" w:pos="1191"/>
        </w:tabs>
        <w:kinsoku w:val="0"/>
        <w:overflowPunct w:val="0"/>
        <w:autoSpaceDE w:val="0"/>
        <w:autoSpaceDN w:val="0"/>
        <w:adjustRightInd w:val="0"/>
        <w:ind w:left="142" w:right="104"/>
        <w:jc w:val="both"/>
        <w:rPr>
          <w:rFonts w:ascii="Arial" w:hAnsi="Arial" w:cs="Arial"/>
          <w:sz w:val="24"/>
          <w:szCs w:val="24"/>
        </w:rPr>
      </w:pPr>
      <w:proofErr w:type="gramStart"/>
      <w:r w:rsidRPr="000D3B23">
        <w:rPr>
          <w:rFonts w:ascii="Arial" w:hAnsi="Arial" w:cs="Arial"/>
          <w:sz w:val="24"/>
          <w:szCs w:val="24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Сунженского сельского поселения разработано в соответствии с Конституцией Российской Федерации, Федеральным законом от 06.10.2003 № 131-ФЗ «Об</w:t>
      </w:r>
      <w:r w:rsidRPr="000D3B23">
        <w:rPr>
          <w:rFonts w:ascii="Arial" w:hAnsi="Arial" w:cs="Arial"/>
          <w:spacing w:val="4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Федерации», Федеральным</w:t>
      </w:r>
      <w:proofErr w:type="gramEnd"/>
      <w:r w:rsidRPr="000D3B23">
        <w:rPr>
          <w:rFonts w:ascii="Arial" w:hAnsi="Arial" w:cs="Arial"/>
          <w:sz w:val="24"/>
          <w:szCs w:val="24"/>
        </w:rPr>
        <w:t xml:space="preserve"> законом от 25.07.2002 № 114-ФЗ «О противодействии экстремистской</w:t>
      </w:r>
      <w:r w:rsidRPr="000D3B23">
        <w:rPr>
          <w:rFonts w:ascii="Arial" w:hAnsi="Arial" w:cs="Arial"/>
          <w:spacing w:val="-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деятельности»,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Указом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Президента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РФ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от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19.12.2012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№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1666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«О стратегии государственной национальной политики Российской Федерации до 2025 года», а также Уставом Сунженского сельского поселения.</w:t>
      </w:r>
    </w:p>
    <w:p w:rsidR="00C84C1C" w:rsidRPr="000D3B23" w:rsidRDefault="00C84C1C" w:rsidP="00C84C1C">
      <w:pPr>
        <w:widowControl w:val="0"/>
        <w:numPr>
          <w:ilvl w:val="0"/>
          <w:numId w:val="2"/>
        </w:numPr>
        <w:tabs>
          <w:tab w:val="left" w:pos="110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101" w:hanging="280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Цели и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задачи</w:t>
      </w:r>
    </w:p>
    <w:p w:rsidR="00C84C1C" w:rsidRPr="000D3B23" w:rsidRDefault="00C84C1C" w:rsidP="00C84C1C">
      <w:pPr>
        <w:widowControl w:val="0"/>
        <w:numPr>
          <w:ilvl w:val="1"/>
          <w:numId w:val="2"/>
        </w:numPr>
        <w:tabs>
          <w:tab w:val="left" w:pos="139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Сунженского сельского поселения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являются: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735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предупреждение межнациональных и межконфессиональных конфликтов;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9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поддержка культурной самобытности народов, проживающих на территории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поселения;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7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обеспечение социальной и культурной адаптации мигрантов, профилактика межнациональных (межэтнических)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95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обеспечение защиты личности и общества от межнациональных (межэтнических) конфликтов;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профилактика проявлений экстремизма и негативного отношения к мигрантам;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5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выявление и устранение причин и условий, способствующих возникновению межэтнических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776"/>
        </w:tabs>
        <w:suppressAutoHyphens/>
        <w:kinsoku w:val="0"/>
        <w:overflowPunct w:val="0"/>
        <w:autoSpaceDE w:val="0"/>
        <w:autoSpaceDN w:val="0"/>
        <w:adjustRightInd w:val="0"/>
        <w:spacing w:before="89"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формирование у граждан, проживающих на территории сельского поселения, внутренней потребности в толерантном поведении к людям других национальностей и религиозных </w:t>
      </w:r>
      <w:proofErr w:type="spellStart"/>
      <w:r w:rsidRPr="000D3B23">
        <w:rPr>
          <w:rFonts w:ascii="Arial" w:hAnsi="Arial" w:cs="Arial"/>
          <w:sz w:val="24"/>
          <w:szCs w:val="24"/>
        </w:rPr>
        <w:t>конфессий</w:t>
      </w:r>
      <w:proofErr w:type="spellEnd"/>
      <w:r w:rsidRPr="000D3B23">
        <w:rPr>
          <w:rFonts w:ascii="Arial" w:hAnsi="Arial" w:cs="Arial"/>
          <w:sz w:val="24"/>
          <w:szCs w:val="2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</w:t>
      </w:r>
      <w:r w:rsidRPr="000D3B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человека;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70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формирование толерантности и межэтнической культуры 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в </w:t>
      </w:r>
      <w:r w:rsidRPr="000D3B23">
        <w:rPr>
          <w:rFonts w:ascii="Arial" w:hAnsi="Arial" w:cs="Arial"/>
          <w:sz w:val="24"/>
          <w:szCs w:val="24"/>
        </w:rPr>
        <w:t>молодежной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среде.</w:t>
      </w:r>
    </w:p>
    <w:p w:rsidR="00C84C1C" w:rsidRPr="000D3B23" w:rsidRDefault="00C84C1C" w:rsidP="00C84C1C">
      <w:pPr>
        <w:widowControl w:val="0"/>
        <w:numPr>
          <w:ilvl w:val="1"/>
          <w:numId w:val="3"/>
        </w:numPr>
        <w:tabs>
          <w:tab w:val="left" w:pos="130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Задачами при создании условий для реализации мер, направленных</w:t>
      </w:r>
      <w:r w:rsidRPr="000D3B23">
        <w:rPr>
          <w:rFonts w:ascii="Arial" w:hAnsi="Arial" w:cs="Arial"/>
          <w:spacing w:val="-4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 xml:space="preserve">на укрепление межнационального и межконфессионального согласия, </w:t>
      </w:r>
      <w:r w:rsidRPr="000D3B23">
        <w:rPr>
          <w:rFonts w:ascii="Arial" w:hAnsi="Arial" w:cs="Arial"/>
          <w:sz w:val="24"/>
          <w:szCs w:val="24"/>
        </w:rPr>
        <w:lastRenderedPageBreak/>
        <w:t>сохранение и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развитие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языков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культуры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народов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Российской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Федерации,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проживающих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 территории Сунженского сельского поселения, обеспечение социальной и культурной адаптации мигрантов, профилактику межнациональных (межэтнических) конфликтов,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являются:</w:t>
      </w:r>
    </w:p>
    <w:p w:rsidR="00C84C1C" w:rsidRPr="000D3B23" w:rsidRDefault="00C84C1C" w:rsidP="00C84C1C">
      <w:pPr>
        <w:widowControl w:val="0"/>
        <w:numPr>
          <w:ilvl w:val="2"/>
          <w:numId w:val="3"/>
        </w:numPr>
        <w:tabs>
          <w:tab w:val="left" w:pos="152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информирование населения по вопросам миграционной</w:t>
      </w:r>
      <w:r w:rsidRPr="000D3B23">
        <w:rPr>
          <w:rFonts w:ascii="Arial" w:hAnsi="Arial" w:cs="Arial"/>
          <w:spacing w:val="-18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политики;</w:t>
      </w:r>
    </w:p>
    <w:p w:rsidR="00C84C1C" w:rsidRPr="000D3B23" w:rsidRDefault="00C84C1C" w:rsidP="00C84C1C">
      <w:pPr>
        <w:widowControl w:val="0"/>
        <w:numPr>
          <w:ilvl w:val="2"/>
          <w:numId w:val="3"/>
        </w:numPr>
        <w:tabs>
          <w:tab w:val="left" w:pos="190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содействие деятельности правоохранительных органов, осуществляющих меры по недопущению межнациональных</w:t>
      </w:r>
      <w:r w:rsidRPr="000D3B23">
        <w:rPr>
          <w:rFonts w:ascii="Arial" w:hAnsi="Arial" w:cs="Arial"/>
          <w:spacing w:val="-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конфликтов;</w:t>
      </w:r>
    </w:p>
    <w:p w:rsidR="00C84C1C" w:rsidRPr="000D3B23" w:rsidRDefault="00C84C1C" w:rsidP="00C84C1C">
      <w:pPr>
        <w:widowControl w:val="0"/>
        <w:numPr>
          <w:ilvl w:val="2"/>
          <w:numId w:val="3"/>
        </w:numPr>
        <w:tabs>
          <w:tab w:val="left" w:pos="183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пропаганда толерантного поведения к людям других национальностей и религиозных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D3B23">
        <w:rPr>
          <w:rFonts w:ascii="Arial" w:hAnsi="Arial" w:cs="Arial"/>
          <w:sz w:val="24"/>
          <w:szCs w:val="24"/>
        </w:rPr>
        <w:t>конфессий</w:t>
      </w:r>
      <w:proofErr w:type="spellEnd"/>
      <w:r w:rsidRPr="000D3B23">
        <w:rPr>
          <w:rFonts w:ascii="Arial" w:hAnsi="Arial" w:cs="Arial"/>
          <w:sz w:val="24"/>
          <w:szCs w:val="24"/>
        </w:rPr>
        <w:t>;</w:t>
      </w:r>
    </w:p>
    <w:p w:rsidR="00C84C1C" w:rsidRPr="000D3B23" w:rsidRDefault="00C84C1C" w:rsidP="00C84C1C">
      <w:pPr>
        <w:widowControl w:val="0"/>
        <w:numPr>
          <w:ilvl w:val="2"/>
          <w:numId w:val="3"/>
        </w:numPr>
        <w:tabs>
          <w:tab w:val="left" w:pos="152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разъяснительная работа среди детей и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молодежи;</w:t>
      </w:r>
    </w:p>
    <w:p w:rsidR="00C84C1C" w:rsidRPr="000D3B23" w:rsidRDefault="00C84C1C" w:rsidP="00C84C1C">
      <w:pPr>
        <w:widowControl w:val="0"/>
        <w:numPr>
          <w:ilvl w:val="2"/>
          <w:numId w:val="3"/>
        </w:numPr>
        <w:tabs>
          <w:tab w:val="left" w:pos="2037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обеспечение проведения комплексных оперативно- профилактических</w:t>
      </w:r>
      <w:r w:rsidRPr="000D3B23">
        <w:rPr>
          <w:rFonts w:ascii="Arial" w:hAnsi="Arial" w:cs="Arial"/>
          <w:spacing w:val="-1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мероприятий,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направленных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</w:t>
      </w:r>
      <w:r w:rsidRPr="000D3B23">
        <w:rPr>
          <w:rFonts w:ascii="Arial" w:hAnsi="Arial" w:cs="Arial"/>
          <w:spacing w:val="-1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выявление</w:t>
      </w:r>
      <w:r w:rsidRPr="000D3B23">
        <w:rPr>
          <w:rFonts w:ascii="Arial" w:hAnsi="Arial" w:cs="Arial"/>
          <w:spacing w:val="-1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лиц,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причастных</w:t>
      </w:r>
      <w:r w:rsidRPr="000D3B23">
        <w:rPr>
          <w:rFonts w:ascii="Arial" w:hAnsi="Arial" w:cs="Arial"/>
          <w:spacing w:val="-1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 разжиганию межнациональных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конфликтов;</w:t>
      </w:r>
    </w:p>
    <w:p w:rsidR="00C84C1C" w:rsidRPr="000D3B23" w:rsidRDefault="00C84C1C" w:rsidP="00C84C1C">
      <w:pPr>
        <w:widowControl w:val="0"/>
        <w:numPr>
          <w:ilvl w:val="2"/>
          <w:numId w:val="3"/>
        </w:numPr>
        <w:tabs>
          <w:tab w:val="left" w:pos="180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недопущение наличия лозунгов (знаков) экстремистской направленности на объектах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инфраструктуры.</w:t>
      </w:r>
    </w:p>
    <w:p w:rsidR="00C84C1C" w:rsidRPr="000D3B23" w:rsidRDefault="00C84C1C" w:rsidP="00C84C1C">
      <w:pPr>
        <w:widowControl w:val="0"/>
        <w:numPr>
          <w:ilvl w:val="0"/>
          <w:numId w:val="2"/>
        </w:numPr>
        <w:tabs>
          <w:tab w:val="left" w:pos="131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Полномочия органов местного самоуправления Сунженского сельского поселения</w:t>
      </w:r>
    </w:p>
    <w:p w:rsidR="00C84C1C" w:rsidRPr="000D3B23" w:rsidRDefault="00C84C1C" w:rsidP="00C84C1C">
      <w:pPr>
        <w:widowControl w:val="0"/>
        <w:numPr>
          <w:ilvl w:val="1"/>
          <w:numId w:val="2"/>
        </w:numPr>
        <w:tabs>
          <w:tab w:val="left" w:pos="18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Полномочия собрания представителей Сунженского сельского поселения: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35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социальную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культурную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адаптацию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мигрантов, профилактику межнациональных (межэтнических)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конфликтов.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4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Утверждение расходов местного бюджета на создание условий </w:t>
      </w:r>
      <w:r w:rsidRPr="000D3B23">
        <w:rPr>
          <w:rFonts w:ascii="Arial" w:hAnsi="Arial" w:cs="Arial"/>
          <w:spacing w:val="-4"/>
          <w:sz w:val="24"/>
          <w:szCs w:val="24"/>
        </w:rPr>
        <w:t>для</w:t>
      </w:r>
      <w:r w:rsidRPr="000D3B23">
        <w:rPr>
          <w:rFonts w:ascii="Arial" w:hAnsi="Arial" w:cs="Arial"/>
          <w:spacing w:val="6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социальную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культурную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адаптацию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мигрантов, профилактику межнациональных (межэтнических)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конфликтов.</w:t>
      </w:r>
    </w:p>
    <w:p w:rsidR="00C84C1C" w:rsidRPr="000D3B23" w:rsidRDefault="00C84C1C" w:rsidP="00C84C1C">
      <w:pPr>
        <w:widowControl w:val="0"/>
        <w:numPr>
          <w:ilvl w:val="1"/>
          <w:numId w:val="2"/>
        </w:numPr>
        <w:tabs>
          <w:tab w:val="left" w:pos="157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Полномочия администрации Сунженского сельского поселения: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6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разработка, утверждение и исполнение муниципальных программ, направленных на создание условий для реализации мер, направленных на укрепление</w:t>
      </w:r>
      <w:r w:rsidRPr="000D3B23">
        <w:rPr>
          <w:rFonts w:ascii="Arial" w:hAnsi="Arial" w:cs="Arial"/>
          <w:spacing w:val="2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межнационального</w:t>
      </w:r>
      <w:r w:rsidRPr="000D3B23">
        <w:rPr>
          <w:rFonts w:ascii="Arial" w:hAnsi="Arial" w:cs="Arial"/>
          <w:spacing w:val="2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2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межконфессионального</w:t>
      </w:r>
      <w:r w:rsidRPr="000D3B23">
        <w:rPr>
          <w:rFonts w:ascii="Arial" w:hAnsi="Arial" w:cs="Arial"/>
          <w:spacing w:val="2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согласия,</w:t>
      </w:r>
      <w:r w:rsidRPr="000D3B23">
        <w:rPr>
          <w:rFonts w:ascii="Arial" w:hAnsi="Arial" w:cs="Arial"/>
          <w:spacing w:val="2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сохранение</w:t>
      </w:r>
    </w:p>
    <w:p w:rsidR="00C84C1C" w:rsidRPr="000D3B23" w:rsidRDefault="00C84C1C" w:rsidP="00C84C1C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101" w:right="104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развитие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языков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культуры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народов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Российской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Федерации,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проживающих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 xml:space="preserve">на территории сельского поселения, социальную </w:t>
      </w:r>
      <w:r w:rsidRPr="000D3B23">
        <w:rPr>
          <w:rFonts w:ascii="Arial" w:hAnsi="Arial" w:cs="Arial"/>
          <w:spacing w:val="-11"/>
          <w:sz w:val="24"/>
          <w:szCs w:val="24"/>
        </w:rPr>
        <w:t xml:space="preserve">и </w:t>
      </w:r>
      <w:r w:rsidRPr="000D3B23">
        <w:rPr>
          <w:rFonts w:ascii="Arial" w:hAnsi="Arial" w:cs="Arial"/>
          <w:sz w:val="24"/>
          <w:szCs w:val="24"/>
        </w:rPr>
        <w:t>культурную адаптацию мигрантов, профилактику межнациональных (межэтнических) конфликтов;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8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D3B23">
        <w:rPr>
          <w:rFonts w:ascii="Arial" w:hAnsi="Arial" w:cs="Arial"/>
          <w:sz w:val="24"/>
          <w:szCs w:val="24"/>
        </w:rPr>
        <w:t>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конфликтов;</w:t>
      </w:r>
      <w:proofErr w:type="gramEnd"/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2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формирование и утверждение коллегиальных и 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совещательных </w:t>
      </w:r>
      <w:r w:rsidRPr="000D3B23">
        <w:rPr>
          <w:rFonts w:ascii="Arial" w:hAnsi="Arial" w:cs="Arial"/>
          <w:sz w:val="24"/>
          <w:szCs w:val="24"/>
        </w:rPr>
        <w:t>органов при администрации сельского поселения, а также положений, регулирующих их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деятельность;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7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lastRenderedPageBreak/>
        <w:t>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социальную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культурную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адаптацию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мигрантов, профилактику межнациональных (межэтнических) конфликтов в соответствии</w:t>
      </w:r>
      <w:r w:rsidRPr="000D3B23">
        <w:rPr>
          <w:rFonts w:ascii="Arial" w:hAnsi="Arial" w:cs="Arial"/>
          <w:spacing w:val="-38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 законодательством Российской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Федерации.</w:t>
      </w:r>
    </w:p>
    <w:p w:rsidR="00C84C1C" w:rsidRPr="000D3B23" w:rsidRDefault="00C84C1C" w:rsidP="00C84C1C">
      <w:pPr>
        <w:widowControl w:val="0"/>
        <w:numPr>
          <w:ilvl w:val="0"/>
          <w:numId w:val="2"/>
        </w:numPr>
        <w:tabs>
          <w:tab w:val="left" w:pos="126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Основные направления деятельности и механизм разработки и реализации мер</w:t>
      </w:r>
    </w:p>
    <w:p w:rsidR="00C84C1C" w:rsidRPr="000D3B23" w:rsidRDefault="00C84C1C" w:rsidP="00C84C1C">
      <w:pPr>
        <w:widowControl w:val="0"/>
        <w:numPr>
          <w:ilvl w:val="1"/>
          <w:numId w:val="2"/>
        </w:numPr>
        <w:tabs>
          <w:tab w:val="left" w:pos="133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сельского поселения,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</w:t>
      </w:r>
      <w:r w:rsidRPr="000D3B2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0D3B23">
        <w:rPr>
          <w:rFonts w:ascii="Arial" w:hAnsi="Arial" w:cs="Arial"/>
          <w:sz w:val="24"/>
          <w:szCs w:val="24"/>
        </w:rPr>
        <w:t>на</w:t>
      </w:r>
      <w:proofErr w:type="gramEnd"/>
      <w:r w:rsidRPr="000D3B23">
        <w:rPr>
          <w:rFonts w:ascii="Arial" w:hAnsi="Arial" w:cs="Arial"/>
          <w:sz w:val="24"/>
          <w:szCs w:val="24"/>
        </w:rPr>
        <w:t>: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13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совершенствование муниципального управления в сфере</w:t>
      </w:r>
      <w:r w:rsidRPr="000D3B23">
        <w:rPr>
          <w:rFonts w:ascii="Arial" w:hAnsi="Arial" w:cs="Arial"/>
          <w:spacing w:val="-49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реализации государственной национальной политики Российской</w:t>
      </w:r>
      <w:r w:rsidRPr="000D3B23">
        <w:rPr>
          <w:rFonts w:ascii="Arial" w:hAnsi="Arial" w:cs="Arial"/>
          <w:spacing w:val="-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Федерации;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02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обеспечение межнационального мира и согласия, гармонизацию межнациональных, межконфессиональных, межэтнических</w:t>
      </w:r>
      <w:r w:rsidRPr="000D3B23">
        <w:rPr>
          <w:rFonts w:ascii="Arial" w:hAnsi="Arial" w:cs="Arial"/>
          <w:spacing w:val="-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отношений;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42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создание условий для социальной и культурной адаптации </w:t>
      </w:r>
      <w:r w:rsidRPr="000D3B23">
        <w:rPr>
          <w:rFonts w:ascii="Arial" w:hAnsi="Arial" w:cs="Arial"/>
          <w:spacing w:val="-13"/>
          <w:sz w:val="24"/>
          <w:szCs w:val="24"/>
        </w:rPr>
        <w:t>и</w:t>
      </w:r>
      <w:r w:rsidRPr="000D3B23">
        <w:rPr>
          <w:rFonts w:ascii="Arial" w:hAnsi="Arial" w:cs="Arial"/>
          <w:spacing w:val="4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интеграции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мигрантов;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9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укрепление единства и духовной общности многонационального народа Российской Федерации (российской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нации);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3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сохранение и развитие этнокультурного многообразия народов России;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35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создание условий для обеспечения прав национальных меньшинств России в социально-культурной</w:t>
      </w:r>
      <w:r w:rsidRPr="000D3B23">
        <w:rPr>
          <w:rFonts w:ascii="Arial" w:hAnsi="Arial" w:cs="Arial"/>
          <w:spacing w:val="-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сфере;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790"/>
        </w:tabs>
        <w:suppressAutoHyphens/>
        <w:kinsoku w:val="0"/>
        <w:overflowPunct w:val="0"/>
        <w:autoSpaceDE w:val="0"/>
        <w:autoSpaceDN w:val="0"/>
        <w:adjustRightInd w:val="0"/>
        <w:spacing w:before="89"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развитие системы гражданско-патриотического воспитания подрастающего</w:t>
      </w:r>
      <w:r w:rsidRPr="000D3B23">
        <w:rPr>
          <w:rFonts w:ascii="Arial" w:hAnsi="Arial" w:cs="Arial"/>
          <w:spacing w:val="-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поколения;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62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обеспечение оптимальных условий для сохранения и развития языков и культуры народов Российской</w:t>
      </w:r>
      <w:r w:rsidRPr="000D3B23">
        <w:rPr>
          <w:rFonts w:ascii="Arial" w:hAnsi="Arial" w:cs="Arial"/>
          <w:spacing w:val="-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Федерации;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1597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информационное обеспечение реализации мер, направленных на укрепление межнационального (межконфессионального)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согласия;</w:t>
      </w:r>
    </w:p>
    <w:p w:rsidR="00C84C1C" w:rsidRPr="000D3B23" w:rsidRDefault="00C84C1C" w:rsidP="00C84C1C">
      <w:pPr>
        <w:widowControl w:val="0"/>
        <w:numPr>
          <w:ilvl w:val="2"/>
          <w:numId w:val="2"/>
        </w:numPr>
        <w:tabs>
          <w:tab w:val="left" w:pos="20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совершенствование взаимодействия органов местного самоуправления Сунженского сельского поселения </w:t>
      </w:r>
      <w:r w:rsidRPr="000D3B23">
        <w:rPr>
          <w:rFonts w:ascii="Arial" w:hAnsi="Arial" w:cs="Arial"/>
          <w:spacing w:val="-11"/>
          <w:sz w:val="24"/>
          <w:szCs w:val="24"/>
        </w:rPr>
        <w:t xml:space="preserve">с </w:t>
      </w:r>
      <w:r w:rsidRPr="000D3B23">
        <w:rPr>
          <w:rFonts w:ascii="Arial" w:hAnsi="Arial" w:cs="Arial"/>
          <w:sz w:val="24"/>
          <w:szCs w:val="24"/>
        </w:rPr>
        <w:t>государственными органами и институтами гражданского</w:t>
      </w:r>
      <w:r w:rsidRPr="000D3B23">
        <w:rPr>
          <w:rFonts w:ascii="Arial" w:hAnsi="Arial" w:cs="Arial"/>
          <w:spacing w:val="-6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общества.</w:t>
      </w:r>
    </w:p>
    <w:p w:rsidR="00C84C1C" w:rsidRPr="000D3B23" w:rsidRDefault="00C84C1C" w:rsidP="00C84C1C">
      <w:pPr>
        <w:widowControl w:val="0"/>
        <w:numPr>
          <w:ilvl w:val="1"/>
          <w:numId w:val="4"/>
        </w:numPr>
        <w:tabs>
          <w:tab w:val="left" w:pos="1517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D3B23">
        <w:rPr>
          <w:rFonts w:ascii="Arial" w:hAnsi="Arial" w:cs="Arial"/>
          <w:sz w:val="24"/>
          <w:szCs w:val="24"/>
        </w:rPr>
        <w:t>Планирование и реализация мероприятий, направленных на укрепление межнационального и межконфессионального согласия, сохранение и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развитие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языков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и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культуры</w:t>
      </w:r>
      <w:r w:rsidRPr="000D3B23">
        <w:rPr>
          <w:rFonts w:ascii="Arial" w:hAnsi="Arial" w:cs="Arial"/>
          <w:spacing w:val="-1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народов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Российской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Федерации,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проживающих</w:t>
      </w:r>
      <w:r w:rsidRPr="000D3B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 xml:space="preserve">на территории сельского поселения, социальную </w:t>
      </w:r>
      <w:r w:rsidRPr="000D3B23">
        <w:rPr>
          <w:rFonts w:ascii="Arial" w:hAnsi="Arial" w:cs="Arial"/>
          <w:spacing w:val="-11"/>
          <w:sz w:val="24"/>
          <w:szCs w:val="24"/>
        </w:rPr>
        <w:t xml:space="preserve">и </w:t>
      </w:r>
      <w:r w:rsidRPr="000D3B23">
        <w:rPr>
          <w:rFonts w:ascii="Arial" w:hAnsi="Arial" w:cs="Arial"/>
          <w:sz w:val="24"/>
          <w:szCs w:val="24"/>
        </w:rPr>
        <w:t>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сельского поселения, анализа материалов средств массовой информации, а также на основе регулярного взаимодействия с общественными</w:t>
      </w:r>
      <w:proofErr w:type="gramEnd"/>
      <w:r w:rsidRPr="000D3B23">
        <w:rPr>
          <w:rFonts w:ascii="Arial" w:hAnsi="Arial" w:cs="Arial"/>
          <w:sz w:val="24"/>
          <w:szCs w:val="24"/>
        </w:rPr>
        <w:t>, политическими, религиозными и национальными</w:t>
      </w:r>
      <w:r w:rsidRPr="000D3B23">
        <w:rPr>
          <w:rFonts w:ascii="Arial" w:hAnsi="Arial" w:cs="Arial"/>
          <w:spacing w:val="-5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организациями.</w:t>
      </w:r>
    </w:p>
    <w:p w:rsidR="00C84C1C" w:rsidRPr="000D3B23" w:rsidRDefault="00C84C1C" w:rsidP="00C84C1C">
      <w:pPr>
        <w:widowControl w:val="0"/>
        <w:numPr>
          <w:ilvl w:val="1"/>
          <w:numId w:val="4"/>
        </w:numPr>
        <w:tabs>
          <w:tab w:val="left" w:pos="141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D3B23">
        <w:rPr>
          <w:rFonts w:ascii="Arial" w:hAnsi="Arial" w:cs="Arial"/>
          <w:sz w:val="24"/>
          <w:szCs w:val="24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</w:t>
      </w:r>
      <w:r w:rsidRPr="000D3B23">
        <w:rPr>
          <w:rFonts w:ascii="Arial" w:hAnsi="Arial" w:cs="Arial"/>
          <w:sz w:val="24"/>
          <w:szCs w:val="24"/>
        </w:rPr>
        <w:lastRenderedPageBreak/>
        <w:t>межнациональных (межэтнических) конфликтов,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включают:</w:t>
      </w:r>
      <w:proofErr w:type="gramEnd"/>
    </w:p>
    <w:p w:rsidR="00C84C1C" w:rsidRPr="000D3B23" w:rsidRDefault="00C84C1C" w:rsidP="00C84C1C">
      <w:pPr>
        <w:widowControl w:val="0"/>
        <w:numPr>
          <w:ilvl w:val="2"/>
          <w:numId w:val="4"/>
        </w:numPr>
        <w:tabs>
          <w:tab w:val="left" w:pos="152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информирование населения через средства массовой информации, а также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путем</w:t>
      </w:r>
      <w:r w:rsidRPr="000D3B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размещения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на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официальном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сайте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администрации</w:t>
      </w:r>
      <w:r w:rsidRPr="000D3B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о</w:t>
      </w:r>
      <w:r w:rsidRPr="000D3B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C84C1C" w:rsidRPr="000D3B23" w:rsidRDefault="00C84C1C" w:rsidP="00C84C1C">
      <w:pPr>
        <w:widowControl w:val="0"/>
        <w:numPr>
          <w:ilvl w:val="2"/>
          <w:numId w:val="4"/>
        </w:numPr>
        <w:tabs>
          <w:tab w:val="left" w:pos="1528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законодательства;</w:t>
      </w:r>
    </w:p>
    <w:p w:rsidR="00C84C1C" w:rsidRPr="000D3B23" w:rsidRDefault="00C84C1C" w:rsidP="00C84C1C">
      <w:pPr>
        <w:widowControl w:val="0"/>
        <w:numPr>
          <w:ilvl w:val="2"/>
          <w:numId w:val="4"/>
        </w:numPr>
        <w:tabs>
          <w:tab w:val="left" w:pos="175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проведение совместно с образовательными организациями разъяснительной работы среди учащихся об ответственности </w:t>
      </w:r>
      <w:r w:rsidRPr="000D3B23">
        <w:rPr>
          <w:rFonts w:ascii="Arial" w:hAnsi="Arial" w:cs="Arial"/>
          <w:spacing w:val="-7"/>
          <w:sz w:val="24"/>
          <w:szCs w:val="24"/>
        </w:rPr>
        <w:t xml:space="preserve">за </w:t>
      </w:r>
      <w:r w:rsidRPr="000D3B23">
        <w:rPr>
          <w:rFonts w:ascii="Arial" w:hAnsi="Arial" w:cs="Arial"/>
          <w:sz w:val="24"/>
          <w:szCs w:val="24"/>
        </w:rPr>
        <w:t>националистические и иные экстремистские проявления, проведение бесед по предупреждению и профилактике религиозного и национального</w:t>
      </w:r>
      <w:r w:rsidRPr="000D3B23">
        <w:rPr>
          <w:rFonts w:ascii="Arial" w:hAnsi="Arial" w:cs="Arial"/>
          <w:spacing w:val="-31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экстремизма;</w:t>
      </w:r>
    </w:p>
    <w:p w:rsidR="00C84C1C" w:rsidRPr="000D3B23" w:rsidRDefault="00C84C1C" w:rsidP="00C84C1C">
      <w:pPr>
        <w:widowControl w:val="0"/>
        <w:numPr>
          <w:ilvl w:val="2"/>
          <w:numId w:val="4"/>
        </w:numPr>
        <w:tabs>
          <w:tab w:val="left" w:pos="169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создание условий для социальной и культурной адаптации мигрантов;</w:t>
      </w:r>
    </w:p>
    <w:p w:rsidR="00C84C1C" w:rsidRPr="000D3B23" w:rsidRDefault="00C84C1C" w:rsidP="00C84C1C">
      <w:pPr>
        <w:widowControl w:val="0"/>
        <w:numPr>
          <w:ilvl w:val="2"/>
          <w:numId w:val="4"/>
        </w:numPr>
        <w:tabs>
          <w:tab w:val="left" w:pos="2027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создание условий для реализации деятельности национально-культурных общественных объединений, взаимодействие с</w:t>
      </w:r>
      <w:r w:rsidRPr="000D3B23">
        <w:rPr>
          <w:rFonts w:ascii="Arial" w:hAnsi="Arial" w:cs="Arial"/>
          <w:spacing w:val="-17"/>
          <w:sz w:val="24"/>
          <w:szCs w:val="24"/>
        </w:rPr>
        <w:t xml:space="preserve"> </w:t>
      </w:r>
      <w:r w:rsidRPr="000D3B23">
        <w:rPr>
          <w:rFonts w:ascii="Arial" w:hAnsi="Arial" w:cs="Arial"/>
          <w:sz w:val="24"/>
          <w:szCs w:val="24"/>
        </w:rPr>
        <w:t>ними;</w:t>
      </w:r>
    </w:p>
    <w:p w:rsidR="00C84C1C" w:rsidRPr="000D3B23" w:rsidRDefault="00C84C1C" w:rsidP="00C84C1C">
      <w:pPr>
        <w:widowControl w:val="0"/>
        <w:numPr>
          <w:ilvl w:val="2"/>
          <w:numId w:val="4"/>
        </w:numPr>
        <w:tabs>
          <w:tab w:val="left" w:pos="190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>иные мероприятия, предусмотренные муниципальными программами сельского поселения.</w:t>
      </w:r>
    </w:p>
    <w:p w:rsidR="00C84C1C" w:rsidRPr="000D3B23" w:rsidRDefault="00C84C1C" w:rsidP="00C84C1C">
      <w:pPr>
        <w:widowControl w:val="0"/>
        <w:numPr>
          <w:ilvl w:val="0"/>
          <w:numId w:val="2"/>
        </w:numPr>
        <w:tabs>
          <w:tab w:val="left" w:pos="1147"/>
        </w:tabs>
        <w:suppressAutoHyphens/>
        <w:kinsoku w:val="0"/>
        <w:overflowPunct w:val="0"/>
        <w:autoSpaceDE w:val="0"/>
        <w:autoSpaceDN w:val="0"/>
        <w:adjustRightInd w:val="0"/>
        <w:spacing w:before="89" w:after="0" w:line="240" w:lineRule="auto"/>
        <w:ind w:right="104" w:firstLine="720"/>
        <w:jc w:val="both"/>
        <w:rPr>
          <w:rFonts w:ascii="Arial" w:hAnsi="Arial" w:cs="Arial"/>
          <w:sz w:val="24"/>
          <w:szCs w:val="24"/>
        </w:rPr>
      </w:pPr>
      <w:r w:rsidRPr="000D3B23">
        <w:rPr>
          <w:rFonts w:ascii="Arial" w:hAnsi="Arial" w:cs="Arial"/>
          <w:sz w:val="24"/>
          <w:szCs w:val="24"/>
        </w:rPr>
        <w:t xml:space="preserve">Финансовое обеспечение 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</w:t>
      </w:r>
      <w:r w:rsidRPr="000D3B23">
        <w:rPr>
          <w:rFonts w:ascii="Arial" w:hAnsi="Arial" w:cs="Arial"/>
          <w:spacing w:val="-3"/>
          <w:sz w:val="24"/>
          <w:szCs w:val="24"/>
        </w:rPr>
        <w:t xml:space="preserve">средств </w:t>
      </w:r>
      <w:r w:rsidRPr="000D3B23">
        <w:rPr>
          <w:rFonts w:ascii="Arial" w:hAnsi="Arial" w:cs="Arial"/>
          <w:sz w:val="24"/>
          <w:szCs w:val="24"/>
        </w:rPr>
        <w:t>бюджета Сунженского сельского поселения.</w:t>
      </w:r>
    </w:p>
    <w:p w:rsidR="00C84C1C" w:rsidRPr="000D3B23" w:rsidRDefault="00C84C1C" w:rsidP="00C84C1C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84C1C" w:rsidRPr="000D3B23" w:rsidRDefault="00C84C1C" w:rsidP="00C84C1C">
      <w:pPr>
        <w:tabs>
          <w:tab w:val="left" w:pos="3060"/>
        </w:tabs>
        <w:spacing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84C1C" w:rsidRPr="000D3B23" w:rsidRDefault="00C84C1C" w:rsidP="00C84C1C">
      <w:pPr>
        <w:jc w:val="center"/>
        <w:rPr>
          <w:rFonts w:ascii="Arial" w:hAnsi="Arial" w:cs="Arial"/>
          <w:b/>
          <w:sz w:val="24"/>
          <w:szCs w:val="24"/>
        </w:rPr>
      </w:pPr>
    </w:p>
    <w:p w:rsidR="00C84C1C" w:rsidRPr="000D3B23" w:rsidRDefault="00C84C1C" w:rsidP="00C84C1C">
      <w:pPr>
        <w:jc w:val="both"/>
        <w:rPr>
          <w:rFonts w:ascii="Arial" w:hAnsi="Arial" w:cs="Arial"/>
          <w:b/>
          <w:sz w:val="24"/>
          <w:szCs w:val="24"/>
        </w:rPr>
      </w:pPr>
    </w:p>
    <w:p w:rsidR="000477A3" w:rsidRPr="000D3B23" w:rsidRDefault="000477A3" w:rsidP="000477A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477A3" w:rsidRPr="000D3B23" w:rsidRDefault="000477A3" w:rsidP="000477A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477A3" w:rsidRPr="000D3B23" w:rsidRDefault="000477A3" w:rsidP="000477A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477A3" w:rsidRPr="000D3B23" w:rsidRDefault="000477A3" w:rsidP="000477A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477A3" w:rsidRPr="000D3B23" w:rsidRDefault="000477A3" w:rsidP="000477A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477A3" w:rsidRPr="000D3B23" w:rsidRDefault="000477A3" w:rsidP="000477A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477A3" w:rsidRPr="00C84C1C" w:rsidRDefault="000477A3" w:rsidP="000477A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0477A3" w:rsidRPr="00C84C1C" w:rsidRDefault="000477A3" w:rsidP="000477A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8C319E" w:rsidRPr="00C84C1C" w:rsidRDefault="008C319E" w:rsidP="000477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19E" w:rsidRPr="00C84C1C" w:rsidSect="00A7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3" w:hanging="410"/>
      </w:pPr>
      <w:rPr>
        <w:rFonts w:ascii="Times New Roman" w:hAnsi="Times New Roman" w:cs="Times New Roman"/>
        <w:b w:val="0"/>
        <w:bCs w:val="0"/>
        <w:spacing w:val="-27"/>
        <w:w w:val="100"/>
        <w:sz w:val="28"/>
        <w:szCs w:val="28"/>
      </w:rPr>
    </w:lvl>
    <w:lvl w:ilvl="1">
      <w:numFmt w:val="bullet"/>
      <w:lvlText w:val="•"/>
      <w:lvlJc w:val="left"/>
      <w:pPr>
        <w:ind w:left="1156" w:hanging="410"/>
      </w:pPr>
    </w:lvl>
    <w:lvl w:ilvl="2">
      <w:numFmt w:val="bullet"/>
      <w:lvlText w:val="•"/>
      <w:lvlJc w:val="left"/>
      <w:pPr>
        <w:ind w:left="2131" w:hanging="410"/>
      </w:pPr>
    </w:lvl>
    <w:lvl w:ilvl="3">
      <w:numFmt w:val="bullet"/>
      <w:lvlText w:val="•"/>
      <w:lvlJc w:val="left"/>
      <w:pPr>
        <w:ind w:left="3106" w:hanging="410"/>
      </w:pPr>
    </w:lvl>
    <w:lvl w:ilvl="4">
      <w:numFmt w:val="bullet"/>
      <w:lvlText w:val="•"/>
      <w:lvlJc w:val="left"/>
      <w:pPr>
        <w:ind w:left="4081" w:hanging="410"/>
      </w:pPr>
    </w:lvl>
    <w:lvl w:ilvl="5">
      <w:numFmt w:val="bullet"/>
      <w:lvlText w:val="•"/>
      <w:lvlJc w:val="left"/>
      <w:pPr>
        <w:ind w:left="5056" w:hanging="410"/>
      </w:pPr>
    </w:lvl>
    <w:lvl w:ilvl="6">
      <w:numFmt w:val="bullet"/>
      <w:lvlText w:val="•"/>
      <w:lvlJc w:val="left"/>
      <w:pPr>
        <w:ind w:left="6031" w:hanging="410"/>
      </w:pPr>
    </w:lvl>
    <w:lvl w:ilvl="7">
      <w:numFmt w:val="bullet"/>
      <w:lvlText w:val="•"/>
      <w:lvlJc w:val="left"/>
      <w:pPr>
        <w:ind w:left="7006" w:hanging="410"/>
      </w:pPr>
    </w:lvl>
    <w:lvl w:ilvl="8">
      <w:numFmt w:val="bullet"/>
      <w:lvlText w:val="•"/>
      <w:lvlJc w:val="left"/>
      <w:pPr>
        <w:ind w:left="7981" w:hanging="410"/>
      </w:pPr>
    </w:lvl>
  </w:abstractNum>
  <w:abstractNum w:abstractNumId="1">
    <w:nsid w:val="00000403"/>
    <w:multiLevelType w:val="multilevel"/>
    <w:tmpl w:val="32A421C2"/>
    <w:lvl w:ilvl="0">
      <w:start w:val="1"/>
      <w:numFmt w:val="decimal"/>
      <w:lvlText w:val="%1."/>
      <w:lvlJc w:val="left"/>
      <w:pPr>
        <w:ind w:left="101" w:hanging="370"/>
      </w:pPr>
      <w:rPr>
        <w:rFonts w:ascii="Times New Roman" w:hAnsi="Times New Roman" w:cs="Times New Roman"/>
        <w:b w:val="0"/>
        <w:bCs w:val="0"/>
        <w:spacing w:val="-35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Times New Roman" w:hAnsi="Times New Roman" w:cs="Times New Roman"/>
        <w:b w:val="0"/>
        <w:bCs w:val="0"/>
        <w:spacing w:val="-2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914"/>
      </w:pPr>
      <w:rPr>
        <w:rFonts w:ascii="Arial" w:hAnsi="Arial" w:cs="Arial" w:hint="default"/>
        <w:b w:val="0"/>
        <w:b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024" w:hanging="914"/>
      </w:pPr>
    </w:lvl>
    <w:lvl w:ilvl="4">
      <w:numFmt w:val="bullet"/>
      <w:lvlText w:val="•"/>
      <w:lvlJc w:val="left"/>
      <w:pPr>
        <w:ind w:left="3999" w:hanging="914"/>
      </w:pPr>
    </w:lvl>
    <w:lvl w:ilvl="5">
      <w:numFmt w:val="bullet"/>
      <w:lvlText w:val="•"/>
      <w:lvlJc w:val="left"/>
      <w:pPr>
        <w:ind w:left="4974" w:hanging="914"/>
      </w:pPr>
    </w:lvl>
    <w:lvl w:ilvl="6">
      <w:numFmt w:val="bullet"/>
      <w:lvlText w:val="•"/>
      <w:lvlJc w:val="left"/>
      <w:pPr>
        <w:ind w:left="5949" w:hanging="914"/>
      </w:pPr>
    </w:lvl>
    <w:lvl w:ilvl="7">
      <w:numFmt w:val="bullet"/>
      <w:lvlText w:val="•"/>
      <w:lvlJc w:val="left"/>
      <w:pPr>
        <w:ind w:left="6924" w:hanging="914"/>
      </w:pPr>
    </w:lvl>
    <w:lvl w:ilvl="8">
      <w:numFmt w:val="bullet"/>
      <w:lvlText w:val="•"/>
      <w:lvlJc w:val="left"/>
      <w:pPr>
        <w:ind w:left="7899" w:hanging="914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01" w:hanging="487"/>
      </w:pPr>
    </w:lvl>
    <w:lvl w:ilvl="1">
      <w:start w:val="2"/>
      <w:numFmt w:val="decimal"/>
      <w:lvlText w:val="%1.%2."/>
      <w:lvlJc w:val="left"/>
      <w:pPr>
        <w:ind w:left="101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21" w:hanging="700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370" w:hanging="700"/>
      </w:pPr>
    </w:lvl>
    <w:lvl w:ilvl="4">
      <w:numFmt w:val="bullet"/>
      <w:lvlText w:val="•"/>
      <w:lvlJc w:val="left"/>
      <w:pPr>
        <w:ind w:left="4296" w:hanging="700"/>
      </w:pPr>
    </w:lvl>
    <w:lvl w:ilvl="5">
      <w:numFmt w:val="bullet"/>
      <w:lvlText w:val="•"/>
      <w:lvlJc w:val="left"/>
      <w:pPr>
        <w:ind w:left="5221" w:hanging="700"/>
      </w:pPr>
    </w:lvl>
    <w:lvl w:ilvl="6">
      <w:numFmt w:val="bullet"/>
      <w:lvlText w:val="•"/>
      <w:lvlJc w:val="left"/>
      <w:pPr>
        <w:ind w:left="6147" w:hanging="700"/>
      </w:pPr>
    </w:lvl>
    <w:lvl w:ilvl="7">
      <w:numFmt w:val="bullet"/>
      <w:lvlText w:val="•"/>
      <w:lvlJc w:val="left"/>
      <w:pPr>
        <w:ind w:left="7072" w:hanging="700"/>
      </w:pPr>
    </w:lvl>
    <w:lvl w:ilvl="8">
      <w:numFmt w:val="bullet"/>
      <w:lvlText w:val="•"/>
      <w:lvlJc w:val="left"/>
      <w:pPr>
        <w:ind w:left="7998" w:hanging="700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01" w:hanging="696"/>
      </w:pPr>
    </w:lvl>
    <w:lvl w:ilvl="1">
      <w:start w:val="2"/>
      <w:numFmt w:val="decimal"/>
      <w:lvlText w:val="%1.%2."/>
      <w:lvlJc w:val="left"/>
      <w:pPr>
        <w:ind w:left="101" w:hanging="696"/>
      </w:pPr>
      <w:rPr>
        <w:rFonts w:ascii="Times New Roman" w:hAnsi="Times New Roman" w:cs="Times New Roman"/>
        <w:b w:val="0"/>
        <w:bCs w:val="0"/>
        <w:spacing w:val="-1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70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024" w:hanging="707"/>
      </w:pPr>
    </w:lvl>
    <w:lvl w:ilvl="4">
      <w:numFmt w:val="bullet"/>
      <w:lvlText w:val="•"/>
      <w:lvlJc w:val="left"/>
      <w:pPr>
        <w:ind w:left="3999" w:hanging="707"/>
      </w:pPr>
    </w:lvl>
    <w:lvl w:ilvl="5">
      <w:numFmt w:val="bullet"/>
      <w:lvlText w:val="•"/>
      <w:lvlJc w:val="left"/>
      <w:pPr>
        <w:ind w:left="4974" w:hanging="707"/>
      </w:pPr>
    </w:lvl>
    <w:lvl w:ilvl="6">
      <w:numFmt w:val="bullet"/>
      <w:lvlText w:val="•"/>
      <w:lvlJc w:val="left"/>
      <w:pPr>
        <w:ind w:left="5949" w:hanging="707"/>
      </w:pPr>
    </w:lvl>
    <w:lvl w:ilvl="7">
      <w:numFmt w:val="bullet"/>
      <w:lvlText w:val="•"/>
      <w:lvlJc w:val="left"/>
      <w:pPr>
        <w:ind w:left="6924" w:hanging="707"/>
      </w:pPr>
    </w:lvl>
    <w:lvl w:ilvl="8">
      <w:numFmt w:val="bullet"/>
      <w:lvlText w:val="•"/>
      <w:lvlJc w:val="left"/>
      <w:pPr>
        <w:ind w:left="7899" w:hanging="70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7A3"/>
    <w:rsid w:val="000477A3"/>
    <w:rsid w:val="000D3B23"/>
    <w:rsid w:val="00880BE3"/>
    <w:rsid w:val="008C319E"/>
    <w:rsid w:val="00A74B9B"/>
    <w:rsid w:val="00C335DB"/>
    <w:rsid w:val="00C8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47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47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2023-12-21T06:18:00Z</cp:lastPrinted>
  <dcterms:created xsi:type="dcterms:W3CDTF">2023-12-21T06:08:00Z</dcterms:created>
  <dcterms:modified xsi:type="dcterms:W3CDTF">2023-12-28T09:13:00Z</dcterms:modified>
</cp:coreProperties>
</file>