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7" w:rsidRDefault="00B76467" w:rsidP="000A71CF">
      <w:pPr>
        <w:shd w:val="clear" w:color="auto" w:fill="FFFFFF"/>
        <w:spacing w:before="552"/>
        <w:ind w:left="10"/>
        <w:jc w:val="center"/>
      </w:pPr>
      <w:r>
        <w:rPr>
          <w:b/>
          <w:bCs/>
          <w:color w:val="000000"/>
          <w:spacing w:val="-18"/>
          <w:sz w:val="29"/>
          <w:szCs w:val="29"/>
        </w:rPr>
        <w:t>ПОСТАНОВЛЕНИЕ</w:t>
      </w:r>
    </w:p>
    <w:p w:rsidR="00B76467" w:rsidRDefault="00B76467" w:rsidP="000A71CF">
      <w:pPr>
        <w:shd w:val="clear" w:color="auto" w:fill="FFFFFF"/>
        <w:spacing w:before="259"/>
        <w:ind w:left="5"/>
        <w:jc w:val="center"/>
      </w:pPr>
      <w:r>
        <w:rPr>
          <w:color w:val="000000"/>
          <w:spacing w:val="-10"/>
          <w:sz w:val="25"/>
          <w:szCs w:val="25"/>
        </w:rPr>
        <w:t>от 17 апреля 2017 года № 20</w:t>
      </w:r>
    </w:p>
    <w:p w:rsidR="00B76467" w:rsidRDefault="00B76467" w:rsidP="000A71CF">
      <w:pPr>
        <w:shd w:val="clear" w:color="auto" w:fill="FFFFFF"/>
        <w:spacing w:before="581" w:line="274" w:lineRule="exact"/>
        <w:ind w:left="5"/>
      </w:pPr>
      <w:r>
        <w:rPr>
          <w:b/>
          <w:bCs/>
          <w:color w:val="000000"/>
          <w:spacing w:val="-11"/>
          <w:sz w:val="25"/>
          <w:szCs w:val="25"/>
        </w:rPr>
        <w:t>Об утверждении порядка</w:t>
      </w:r>
    </w:p>
    <w:p w:rsidR="00B76467" w:rsidRDefault="00B76467" w:rsidP="000A71CF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1"/>
          <w:sz w:val="25"/>
          <w:szCs w:val="25"/>
        </w:rPr>
        <w:t>формирования, утверждения и</w:t>
      </w:r>
    </w:p>
    <w:p w:rsidR="00B76467" w:rsidRDefault="00B76467" w:rsidP="000A71CF">
      <w:pPr>
        <w:shd w:val="clear" w:color="auto" w:fill="FFFFFF"/>
        <w:spacing w:before="5" w:line="274" w:lineRule="exact"/>
        <w:ind w:left="10"/>
      </w:pPr>
      <w:r>
        <w:rPr>
          <w:b/>
          <w:bCs/>
          <w:color w:val="000000"/>
          <w:spacing w:val="-10"/>
          <w:sz w:val="25"/>
          <w:szCs w:val="25"/>
        </w:rPr>
        <w:t>ведения плана-графика закупок</w:t>
      </w:r>
    </w:p>
    <w:p w:rsidR="00B76467" w:rsidRDefault="00B76467" w:rsidP="000A71CF">
      <w:pPr>
        <w:shd w:val="clear" w:color="auto" w:fill="FFFFFF"/>
        <w:spacing w:line="274" w:lineRule="exact"/>
      </w:pPr>
      <w:r>
        <w:rPr>
          <w:b/>
          <w:bCs/>
          <w:color w:val="000000"/>
          <w:sz w:val="23"/>
          <w:szCs w:val="23"/>
        </w:rPr>
        <w:t>товаров, работ, услуг для</w:t>
      </w:r>
    </w:p>
    <w:p w:rsidR="00B76467" w:rsidRDefault="00B76467" w:rsidP="000A71CF">
      <w:pPr>
        <w:shd w:val="clear" w:color="auto" w:fill="FFFFFF"/>
        <w:tabs>
          <w:tab w:val="left" w:pos="7488"/>
        </w:tabs>
        <w:spacing w:line="274" w:lineRule="exact"/>
        <w:ind w:left="5"/>
      </w:pPr>
      <w:r>
        <w:rPr>
          <w:b/>
          <w:bCs/>
          <w:color w:val="000000"/>
          <w:spacing w:val="-2"/>
          <w:sz w:val="23"/>
          <w:szCs w:val="23"/>
        </w:rPr>
        <w:t>обеспечения нужд</w:t>
      </w:r>
      <w:r>
        <w:rPr>
          <w:b/>
          <w:bCs/>
          <w:color w:val="000000"/>
          <w:spacing w:val="-2"/>
          <w:sz w:val="23"/>
          <w:szCs w:val="23"/>
        </w:rPr>
        <w:tab/>
      </w:r>
    </w:p>
    <w:p w:rsidR="00B76467" w:rsidRDefault="00B76467" w:rsidP="000A71CF">
      <w:pPr>
        <w:shd w:val="clear" w:color="auto" w:fill="FFFFFF"/>
        <w:spacing w:before="5" w:line="274" w:lineRule="exact"/>
        <w:ind w:left="5"/>
      </w:pPr>
      <w:r>
        <w:rPr>
          <w:b/>
          <w:bCs/>
          <w:color w:val="000000"/>
          <w:spacing w:val="-11"/>
          <w:sz w:val="25"/>
          <w:szCs w:val="25"/>
        </w:rPr>
        <w:t>администрации Сунженского</w:t>
      </w:r>
    </w:p>
    <w:p w:rsidR="00B76467" w:rsidRDefault="00B76467" w:rsidP="000A71CF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1"/>
          <w:sz w:val="25"/>
          <w:szCs w:val="25"/>
        </w:rPr>
        <w:t>сельского поселения и</w:t>
      </w:r>
    </w:p>
    <w:p w:rsidR="00B76467" w:rsidRDefault="00B76467" w:rsidP="000A71CF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"/>
          <w:sz w:val="23"/>
          <w:szCs w:val="23"/>
        </w:rPr>
        <w:t>подведомственных</w:t>
      </w:r>
    </w:p>
    <w:p w:rsidR="00B76467" w:rsidRDefault="00B76467" w:rsidP="000A71CF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11"/>
          <w:sz w:val="25"/>
          <w:szCs w:val="25"/>
        </w:rPr>
        <w:t>муниципальных заказчиков</w:t>
      </w:r>
    </w:p>
    <w:p w:rsidR="00B76467" w:rsidRDefault="00B76467" w:rsidP="000A71CF">
      <w:pPr>
        <w:shd w:val="clear" w:color="auto" w:fill="FFFFFF"/>
        <w:spacing w:before="149" w:line="274" w:lineRule="exact"/>
        <w:ind w:right="5" w:firstLine="557"/>
        <w:jc w:val="both"/>
        <w:rPr>
          <w:b/>
          <w:bCs/>
          <w:color w:val="000000"/>
          <w:spacing w:val="-10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В соответствии с частью 5 статьи 21 Федерального закона от 05.04.2013 № 44-ФЗ «О </w:t>
      </w:r>
      <w:r>
        <w:rPr>
          <w:color w:val="000000"/>
          <w:spacing w:val="-6"/>
          <w:sz w:val="25"/>
          <w:szCs w:val="25"/>
        </w:rPr>
        <w:t xml:space="preserve">контрактной системе в сфере закупок товаров, работ и услуг для обеспечения </w:t>
      </w:r>
      <w:r>
        <w:rPr>
          <w:color w:val="000000"/>
          <w:spacing w:val="-5"/>
          <w:sz w:val="25"/>
          <w:szCs w:val="25"/>
        </w:rPr>
        <w:t xml:space="preserve">государственных и муниципальных нужд», постановлением Правительства Российской </w:t>
      </w:r>
      <w:r>
        <w:rPr>
          <w:color w:val="000000"/>
          <w:spacing w:val="-9"/>
          <w:sz w:val="25"/>
          <w:szCs w:val="25"/>
        </w:rPr>
        <w:t xml:space="preserve">Федерации </w:t>
      </w:r>
      <w:r>
        <w:rPr>
          <w:b/>
          <w:bCs/>
          <w:color w:val="000000"/>
          <w:spacing w:val="-9"/>
          <w:sz w:val="25"/>
          <w:szCs w:val="25"/>
        </w:rPr>
        <w:t xml:space="preserve">от </w:t>
      </w:r>
      <w:r>
        <w:rPr>
          <w:color w:val="000000"/>
          <w:spacing w:val="-9"/>
          <w:sz w:val="25"/>
          <w:szCs w:val="25"/>
        </w:rPr>
        <w:t xml:space="preserve">5 </w:t>
      </w:r>
      <w:r>
        <w:rPr>
          <w:b/>
          <w:bCs/>
          <w:color w:val="000000"/>
          <w:spacing w:val="-9"/>
          <w:sz w:val="25"/>
          <w:szCs w:val="25"/>
        </w:rPr>
        <w:t xml:space="preserve">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  <w:spacing w:val="-9"/>
            <w:sz w:val="25"/>
            <w:szCs w:val="25"/>
          </w:rPr>
          <w:t>2015 г</w:t>
        </w:r>
      </w:smartTag>
      <w:r>
        <w:rPr>
          <w:b/>
          <w:bCs/>
          <w:color w:val="000000"/>
          <w:spacing w:val="-9"/>
          <w:sz w:val="25"/>
          <w:szCs w:val="25"/>
        </w:rPr>
        <w:t xml:space="preserve">. № 554 "О требованиях к формированию, утверждению и ведению плана-графика закупок товаров, работ, услуг для обеспечения нужд </w:t>
      </w:r>
      <w:r>
        <w:rPr>
          <w:b/>
          <w:bCs/>
          <w:color w:val="000000"/>
          <w:spacing w:val="-5"/>
          <w:sz w:val="25"/>
          <w:szCs w:val="25"/>
        </w:rPr>
        <w:t xml:space="preserve">субъекта Российской Федерации и муниципальных нужд, а также о требованиях к </w:t>
      </w:r>
      <w:r>
        <w:rPr>
          <w:b/>
          <w:bCs/>
          <w:color w:val="000000"/>
          <w:spacing w:val="-7"/>
          <w:sz w:val="25"/>
          <w:szCs w:val="25"/>
        </w:rPr>
        <w:t xml:space="preserve">форме плана-графика закупок товаров, работ, услуг", администрация Сунженского </w:t>
      </w:r>
      <w:r>
        <w:rPr>
          <w:b/>
          <w:bCs/>
          <w:color w:val="000000"/>
          <w:spacing w:val="-10"/>
          <w:sz w:val="25"/>
          <w:szCs w:val="25"/>
        </w:rPr>
        <w:t>сельского поселения Пригородного района РСО – Алания</w:t>
      </w:r>
    </w:p>
    <w:p w:rsidR="00B76467" w:rsidRDefault="00B76467" w:rsidP="000A71CF">
      <w:pPr>
        <w:shd w:val="clear" w:color="auto" w:fill="FFFFFF"/>
        <w:spacing w:before="149" w:line="274" w:lineRule="exact"/>
        <w:ind w:right="5" w:firstLine="557"/>
        <w:jc w:val="both"/>
      </w:pPr>
    </w:p>
    <w:p w:rsidR="00B76467" w:rsidRDefault="00B76467" w:rsidP="000A71CF">
      <w:pPr>
        <w:shd w:val="clear" w:color="auto" w:fill="FFFFFF"/>
        <w:spacing w:before="134"/>
        <w:ind w:right="14"/>
        <w:jc w:val="center"/>
      </w:pPr>
      <w:r>
        <w:rPr>
          <w:rFonts w:ascii="Courier New" w:hAnsi="Courier New"/>
          <w:b/>
          <w:bCs/>
          <w:color w:val="000000"/>
          <w:spacing w:val="36"/>
          <w:w w:val="112"/>
          <w:sz w:val="25"/>
          <w:szCs w:val="25"/>
        </w:rPr>
        <w:t>ПОСТАНОВЛЯЕТ</w:t>
      </w:r>
      <w:r>
        <w:rPr>
          <w:rFonts w:ascii="Courier New" w:hAnsi="Courier New" w:cs="Courier New"/>
          <w:b/>
          <w:bCs/>
          <w:color w:val="000000"/>
          <w:spacing w:val="36"/>
          <w:w w:val="112"/>
          <w:sz w:val="25"/>
          <w:szCs w:val="25"/>
        </w:rPr>
        <w:t>:</w:t>
      </w:r>
    </w:p>
    <w:p w:rsidR="00B76467" w:rsidRDefault="00B76467" w:rsidP="000A71CF">
      <w:pPr>
        <w:shd w:val="clear" w:color="auto" w:fill="FFFFFF"/>
        <w:spacing w:before="144" w:line="274" w:lineRule="exact"/>
        <w:ind w:right="10" w:firstLine="586"/>
        <w:jc w:val="both"/>
      </w:pPr>
      <w:r>
        <w:rPr>
          <w:color w:val="000000"/>
          <w:spacing w:val="-6"/>
          <w:sz w:val="25"/>
          <w:szCs w:val="25"/>
        </w:rPr>
        <w:t>1. Утвердить прилагаемый Порядок формирования, утверждения и ведения плана-</w:t>
      </w:r>
      <w:r>
        <w:rPr>
          <w:color w:val="000000"/>
          <w:spacing w:val="-8"/>
          <w:sz w:val="25"/>
          <w:szCs w:val="25"/>
        </w:rPr>
        <w:t xml:space="preserve">графика закупок товаров, работ, услуг для обеспечения нужд администрации Сунженского </w:t>
      </w:r>
      <w:r>
        <w:rPr>
          <w:color w:val="000000"/>
          <w:spacing w:val="-9"/>
          <w:sz w:val="25"/>
          <w:szCs w:val="25"/>
        </w:rPr>
        <w:t xml:space="preserve">сельского поселения и подведомственных муниципальных заказчиков. </w:t>
      </w:r>
    </w:p>
    <w:p w:rsidR="00B76467" w:rsidRDefault="00B76467" w:rsidP="000A71CF">
      <w:pPr>
        <w:shd w:val="clear" w:color="auto" w:fill="FFFFFF"/>
        <w:spacing w:before="149" w:line="274" w:lineRule="exact"/>
        <w:ind w:firstLine="562"/>
        <w:jc w:val="both"/>
      </w:pPr>
      <w:r>
        <w:rPr>
          <w:color w:val="000000"/>
          <w:spacing w:val="-3"/>
          <w:sz w:val="25"/>
          <w:szCs w:val="25"/>
        </w:rPr>
        <w:t xml:space="preserve">2. Опубликовать порядок формирования, утверждения и ведения плана-графика </w:t>
      </w:r>
      <w:r>
        <w:rPr>
          <w:color w:val="000000"/>
          <w:spacing w:val="-8"/>
          <w:sz w:val="25"/>
          <w:szCs w:val="25"/>
        </w:rPr>
        <w:t xml:space="preserve">закупок товаров, работ, услуг для обеспечения нужд администрации Сунженского </w:t>
      </w:r>
      <w:r>
        <w:rPr>
          <w:color w:val="000000"/>
          <w:spacing w:val="-6"/>
          <w:sz w:val="25"/>
          <w:szCs w:val="25"/>
        </w:rPr>
        <w:t xml:space="preserve">сельского поселения и подведомственных муниципальных заказчиков на официальном </w:t>
      </w:r>
      <w:r>
        <w:rPr>
          <w:color w:val="000000"/>
          <w:spacing w:val="-10"/>
          <w:sz w:val="25"/>
          <w:szCs w:val="25"/>
        </w:rPr>
        <w:t>сайте единой информационной системы в сфере закупок.</w:t>
      </w:r>
    </w:p>
    <w:p w:rsidR="00B76467" w:rsidRDefault="00B76467" w:rsidP="000A71CF">
      <w:pPr>
        <w:shd w:val="clear" w:color="auto" w:fill="FFFFFF"/>
        <w:tabs>
          <w:tab w:val="left" w:pos="7646"/>
        </w:tabs>
        <w:spacing w:before="24" w:line="427" w:lineRule="exact"/>
        <w:ind w:left="5" w:firstLine="562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3. Контроль над исполнением постановления оставляю за собой.</w:t>
      </w:r>
      <w:r>
        <w:rPr>
          <w:color w:val="000000"/>
          <w:spacing w:val="-9"/>
          <w:sz w:val="25"/>
          <w:szCs w:val="25"/>
        </w:rPr>
        <w:br/>
      </w:r>
    </w:p>
    <w:p w:rsidR="00B76467" w:rsidRDefault="00B76467" w:rsidP="00464961">
      <w:pPr>
        <w:shd w:val="clear" w:color="auto" w:fill="FFFFFF"/>
        <w:tabs>
          <w:tab w:val="left" w:pos="7646"/>
        </w:tabs>
        <w:spacing w:before="24" w:line="427" w:lineRule="exact"/>
        <w:ind w:left="5"/>
        <w:rPr>
          <w:b/>
          <w:bCs/>
          <w:color w:val="000000"/>
          <w:spacing w:val="-12"/>
          <w:sz w:val="25"/>
          <w:szCs w:val="25"/>
        </w:rPr>
      </w:pPr>
    </w:p>
    <w:p w:rsidR="00B76467" w:rsidRDefault="00B76467" w:rsidP="00464961">
      <w:pPr>
        <w:shd w:val="clear" w:color="auto" w:fill="FFFFFF"/>
        <w:tabs>
          <w:tab w:val="left" w:pos="7646"/>
        </w:tabs>
        <w:spacing w:before="24" w:line="427" w:lineRule="exact"/>
        <w:ind w:left="5"/>
        <w:rPr>
          <w:bCs/>
          <w:color w:val="000000"/>
          <w:spacing w:val="-12"/>
          <w:sz w:val="25"/>
          <w:szCs w:val="25"/>
        </w:rPr>
      </w:pPr>
      <w:r>
        <w:rPr>
          <w:bCs/>
          <w:color w:val="000000"/>
          <w:spacing w:val="-12"/>
          <w:sz w:val="25"/>
          <w:szCs w:val="25"/>
        </w:rPr>
        <w:t>Глава администрации Сунженского</w:t>
      </w:r>
    </w:p>
    <w:p w:rsidR="00B76467" w:rsidRPr="00464961" w:rsidRDefault="00B76467" w:rsidP="00464961">
      <w:pPr>
        <w:shd w:val="clear" w:color="auto" w:fill="FFFFFF"/>
        <w:tabs>
          <w:tab w:val="left" w:pos="7646"/>
        </w:tabs>
        <w:spacing w:before="24"/>
        <w:ind w:left="5"/>
        <w:rPr>
          <w:bCs/>
          <w:color w:val="000000"/>
          <w:spacing w:val="-12"/>
          <w:sz w:val="25"/>
          <w:szCs w:val="25"/>
        </w:rPr>
      </w:pPr>
      <w:r>
        <w:rPr>
          <w:bCs/>
          <w:color w:val="000000"/>
          <w:spacing w:val="-12"/>
          <w:sz w:val="25"/>
          <w:szCs w:val="25"/>
        </w:rPr>
        <w:t>сельского поселения                                                                      Р.А. Джиоев</w:t>
      </w:r>
    </w:p>
    <w:p w:rsidR="00B76467" w:rsidRDefault="00B76467"/>
    <w:sectPr w:rsidR="00B76467" w:rsidSect="000A71CF">
      <w:pgSz w:w="11909" w:h="16834"/>
      <w:pgMar w:top="1440" w:right="1270" w:bottom="720" w:left="12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1CF"/>
    <w:rsid w:val="000A71CF"/>
    <w:rsid w:val="00227F99"/>
    <w:rsid w:val="003A6137"/>
    <w:rsid w:val="00464961"/>
    <w:rsid w:val="00541CD3"/>
    <w:rsid w:val="00757211"/>
    <w:rsid w:val="007C31E3"/>
    <w:rsid w:val="00B76467"/>
    <w:rsid w:val="00C5674E"/>
    <w:rsid w:val="00DE5201"/>
    <w:rsid w:val="00E22B74"/>
    <w:rsid w:val="00E2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234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sunja</dc:creator>
  <cp:keywords/>
  <dc:description/>
  <cp:lastModifiedBy>User</cp:lastModifiedBy>
  <cp:revision>3</cp:revision>
  <dcterms:created xsi:type="dcterms:W3CDTF">2017-04-19T08:54:00Z</dcterms:created>
  <dcterms:modified xsi:type="dcterms:W3CDTF">2017-04-19T09:30:00Z</dcterms:modified>
</cp:coreProperties>
</file>